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19" w:rsidRPr="00BC491D" w:rsidRDefault="001F1F19" w:rsidP="00BC491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u w:val="single"/>
        </w:rPr>
      </w:pPr>
      <w:r w:rsidRPr="00BC491D">
        <w:rPr>
          <w:rFonts w:ascii="Times New Roman" w:hAnsi="Times New Roman"/>
          <w:u w:val="single"/>
        </w:rPr>
        <w:t>Министерство здравоохранения Российской Федерации</w:t>
      </w:r>
    </w:p>
    <w:p w:rsidR="001F1F19" w:rsidRPr="00BC491D" w:rsidRDefault="00B77215" w:rsidP="00BC491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C491D">
        <w:rPr>
          <w:rFonts w:ascii="Times New Roman" w:hAnsi="Times New Roman"/>
          <w:b/>
        </w:rPr>
        <w:t>Федеральное г</w:t>
      </w:r>
      <w:r w:rsidR="001F1F19" w:rsidRPr="00BC491D">
        <w:rPr>
          <w:rFonts w:ascii="Times New Roman" w:hAnsi="Times New Roman"/>
          <w:b/>
        </w:rPr>
        <w:t>осударственное бюджетное образовательное учреждение</w:t>
      </w:r>
    </w:p>
    <w:p w:rsidR="001F1F19" w:rsidRPr="00BC491D" w:rsidRDefault="001F1F19" w:rsidP="00BC491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C491D">
        <w:rPr>
          <w:rFonts w:ascii="Times New Roman" w:hAnsi="Times New Roman"/>
          <w:b/>
        </w:rPr>
        <w:t xml:space="preserve">высшего образования </w:t>
      </w:r>
    </w:p>
    <w:p w:rsidR="001F1F19" w:rsidRPr="00BC491D" w:rsidRDefault="001F1F19" w:rsidP="00BC491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C491D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1F1F19" w:rsidRPr="00BC491D" w:rsidRDefault="00B77215" w:rsidP="00BC491D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BC491D">
        <w:rPr>
          <w:rFonts w:ascii="Times New Roman" w:hAnsi="Times New Roman"/>
          <w:b/>
        </w:rPr>
        <w:t>ФГБОУ В</w:t>
      </w:r>
      <w:r w:rsidR="001F1F19" w:rsidRPr="00BC491D">
        <w:rPr>
          <w:rFonts w:ascii="Times New Roman" w:hAnsi="Times New Roman"/>
          <w:b/>
        </w:rPr>
        <w:t>О МГМСУ им. А.И. Евдокимова Минздрава России</w:t>
      </w:r>
    </w:p>
    <w:p w:rsidR="001F1F19" w:rsidRPr="00BC491D" w:rsidRDefault="001F1F19" w:rsidP="00BC491D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</w:rPr>
      </w:pPr>
    </w:p>
    <w:p w:rsidR="001F1F19" w:rsidRPr="00BC491D" w:rsidRDefault="001F1F19" w:rsidP="00BC491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4857" w:type="pct"/>
        <w:jc w:val="center"/>
        <w:tblLook w:val="04A0"/>
      </w:tblPr>
      <w:tblGrid>
        <w:gridCol w:w="1672"/>
        <w:gridCol w:w="7625"/>
      </w:tblGrid>
      <w:tr w:rsidR="00E56F4B" w:rsidRPr="00BC491D" w:rsidTr="00E56F4B">
        <w:trPr>
          <w:trHeight w:val="340"/>
          <w:jc w:val="center"/>
        </w:trPr>
        <w:tc>
          <w:tcPr>
            <w:tcW w:w="899" w:type="pct"/>
            <w:vAlign w:val="bottom"/>
          </w:tcPr>
          <w:p w:rsidR="00E56F4B" w:rsidRPr="00BC491D" w:rsidRDefault="00E56F4B" w:rsidP="00E56F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5073">
              <w:rPr>
                <w:rFonts w:ascii="Times New Roman" w:hAnsi="Times New Roman"/>
              </w:rPr>
              <w:t>Факультет</w:t>
            </w:r>
          </w:p>
        </w:tc>
        <w:tc>
          <w:tcPr>
            <w:tcW w:w="4101" w:type="pct"/>
            <w:tcBorders>
              <w:bottom w:val="single" w:sz="4" w:space="0" w:color="auto"/>
            </w:tcBorders>
            <w:vAlign w:val="bottom"/>
          </w:tcPr>
          <w:p w:rsidR="00E56F4B" w:rsidRPr="00BC491D" w:rsidRDefault="00B12C6C" w:rsidP="00775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стоматологический</w:t>
            </w:r>
          </w:p>
        </w:tc>
      </w:tr>
      <w:tr w:rsidR="00E56F4B" w:rsidRPr="00BC491D" w:rsidTr="00E56F4B">
        <w:trPr>
          <w:trHeight w:val="340"/>
          <w:jc w:val="center"/>
        </w:trPr>
        <w:tc>
          <w:tcPr>
            <w:tcW w:w="899" w:type="pct"/>
            <w:vAlign w:val="bottom"/>
          </w:tcPr>
          <w:p w:rsidR="00E56F4B" w:rsidRPr="00BC491D" w:rsidRDefault="00E56F4B" w:rsidP="00E56F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91D">
              <w:rPr>
                <w:rFonts w:ascii="Times New Roman" w:hAnsi="Times New Roman"/>
              </w:rPr>
              <w:t>Кафедр</w:t>
            </w:r>
            <w:proofErr w:type="gramStart"/>
            <w:r w:rsidRPr="00BC491D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BC491D">
              <w:rPr>
                <w:rFonts w:ascii="Times New Roman" w:hAnsi="Times New Roman"/>
              </w:rPr>
              <w:t>ы</w:t>
            </w:r>
            <w:proofErr w:type="spellEnd"/>
            <w:r w:rsidRPr="00BC491D">
              <w:rPr>
                <w:rFonts w:ascii="Times New Roman" w:hAnsi="Times New Roman"/>
              </w:rPr>
              <w:t>)</w:t>
            </w:r>
          </w:p>
        </w:tc>
        <w:tc>
          <w:tcPr>
            <w:tcW w:w="41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F4B" w:rsidRPr="00BC491D" w:rsidRDefault="00E942B7" w:rsidP="0077522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</w:t>
            </w:r>
            <w:r w:rsidR="00C76447">
              <w:rPr>
                <w:rFonts w:ascii="Times New Roman" w:hAnsi="Times New Roman"/>
                <w:b/>
              </w:rPr>
              <w:t>ерапии, клинической фармакологии и скорой медицинской помощи</w:t>
            </w:r>
          </w:p>
        </w:tc>
      </w:tr>
      <w:tr w:rsidR="00E56F4B" w:rsidRPr="00BC491D" w:rsidTr="00E56F4B">
        <w:trPr>
          <w:trHeight w:val="680"/>
          <w:jc w:val="center"/>
        </w:trPr>
        <w:tc>
          <w:tcPr>
            <w:tcW w:w="5000" w:type="pct"/>
            <w:gridSpan w:val="2"/>
            <w:vAlign w:val="bottom"/>
          </w:tcPr>
          <w:p w:rsidR="00E56F4B" w:rsidRPr="00BC491D" w:rsidRDefault="00E56F4B" w:rsidP="00A350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C491D">
              <w:rPr>
                <w:rFonts w:ascii="Times New Roman" w:hAnsi="Times New Roman"/>
                <w:b/>
              </w:rPr>
              <w:t xml:space="preserve">АННОТАЦИЯ РАБОЧЕЙ ПРОГРАММЫ ДИСЦИПЛИНЫ (МОДУЛЯ) </w:t>
            </w:r>
          </w:p>
        </w:tc>
      </w:tr>
      <w:tr w:rsidR="001F1F19" w:rsidRPr="00BC491D" w:rsidTr="00E56F4B">
        <w:trPr>
          <w:trHeight w:val="68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1F1F19" w:rsidRPr="00BC491D" w:rsidRDefault="00C76447" w:rsidP="00BC4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Клиническая фармакология</w:t>
            </w:r>
          </w:p>
        </w:tc>
      </w:tr>
      <w:tr w:rsidR="001F1F19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1F1F19" w:rsidRPr="006C68B6" w:rsidRDefault="006C68B6" w:rsidP="00BC491D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Наименование дисциплины и Модуля (при наличии)</w:t>
            </w:r>
            <w:r w:rsidRPr="006C68B6">
              <w:rPr>
                <w:rFonts w:ascii="Times New Roman" w:hAnsi="Times New Roman"/>
                <w:i/>
                <w:vertAlign w:val="superscript"/>
              </w:rPr>
              <w:t xml:space="preserve"> </w:t>
            </w:r>
          </w:p>
        </w:tc>
      </w:tr>
      <w:tr w:rsidR="005B3DED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5B3DED" w:rsidRPr="00BC491D" w:rsidRDefault="00B12C6C" w:rsidP="00BC4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2C6C">
              <w:rPr>
                <w:rFonts w:ascii="Times New Roman" w:hAnsi="Times New Roman"/>
                <w:b/>
              </w:rPr>
              <w:t>31.05.03 Стоматология</w:t>
            </w:r>
          </w:p>
        </w:tc>
      </w:tr>
      <w:tr w:rsidR="005B3DED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B3DED" w:rsidRPr="00BC491D" w:rsidRDefault="006C68B6" w:rsidP="00BC491D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955F6F">
              <w:rPr>
                <w:rFonts w:ascii="Times New Roman" w:hAnsi="Times New Roman"/>
                <w:i/>
                <w:vertAlign w:val="superscript"/>
              </w:rPr>
              <w:t>Код и Наименование специальности/Направления подготовки/Направленность</w:t>
            </w:r>
          </w:p>
        </w:tc>
      </w:tr>
      <w:tr w:rsidR="001F1F19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E50503" w:rsidRPr="00BC491D" w:rsidRDefault="003A10BF" w:rsidP="00BC49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з.е</w:t>
            </w:r>
            <w:proofErr w:type="spellEnd"/>
            <w:r>
              <w:rPr>
                <w:rFonts w:ascii="Times New Roman" w:hAnsi="Times New Roman"/>
                <w:b/>
              </w:rPr>
              <w:t>. (36</w:t>
            </w:r>
            <w:r w:rsidR="00BA4AB9">
              <w:rPr>
                <w:rFonts w:ascii="Times New Roman" w:hAnsi="Times New Roman"/>
                <w:b/>
              </w:rPr>
              <w:t xml:space="preserve"> акад</w:t>
            </w:r>
            <w:proofErr w:type="gramStart"/>
            <w:r w:rsidR="00BA4AB9">
              <w:rPr>
                <w:rFonts w:ascii="Times New Roman" w:hAnsi="Times New Roman"/>
                <w:b/>
              </w:rPr>
              <w:t>.ч</w:t>
            </w:r>
            <w:proofErr w:type="gramEnd"/>
            <w:r w:rsidR="00BA4AB9">
              <w:rPr>
                <w:rFonts w:ascii="Times New Roman" w:hAnsi="Times New Roman"/>
                <w:b/>
              </w:rPr>
              <w:t>асов)</w:t>
            </w:r>
          </w:p>
        </w:tc>
      </w:tr>
      <w:tr w:rsidR="001F1F19" w:rsidRPr="00BC491D" w:rsidTr="00BC491D">
        <w:trPr>
          <w:trHeight w:val="34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1F1F19" w:rsidRPr="00BC491D" w:rsidRDefault="005B3DED" w:rsidP="00BC491D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 xml:space="preserve">Трудоемкость </w:t>
            </w:r>
            <w:r w:rsidR="006C68B6" w:rsidRPr="00955F6F">
              <w:rPr>
                <w:rFonts w:ascii="Times New Roman" w:hAnsi="Times New Roman"/>
                <w:i/>
                <w:vertAlign w:val="superscript"/>
              </w:rPr>
              <w:t>дисциплины и Модуля (при наличии)</w:t>
            </w:r>
            <w:r w:rsidR="006C68B6" w:rsidRPr="006C68B6">
              <w:rPr>
                <w:rFonts w:ascii="Times New Roman" w:hAnsi="Times New Roman"/>
                <w:i/>
                <w:vertAlign w:val="superscript"/>
              </w:rPr>
              <w:t xml:space="preserve"> </w:t>
            </w:r>
          </w:p>
        </w:tc>
      </w:tr>
    </w:tbl>
    <w:p w:rsidR="00E942B7" w:rsidRDefault="00E942B7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3E4EA6" w:rsidRPr="00BC491D" w:rsidRDefault="003E4EA6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Цель </w:t>
      </w:r>
      <w:r w:rsidR="00656AE8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и задачи </w:t>
      </w:r>
      <w:r w:rsidRPr="00BC491D">
        <w:rPr>
          <w:rFonts w:ascii="Times New Roman" w:eastAsia="Times New Roman" w:hAnsi="Times New Roman"/>
          <w:b/>
          <w:color w:val="000000"/>
          <w:lang w:eastAsia="ru-RU"/>
        </w:rPr>
        <w:t>освоения дисциплины</w:t>
      </w:r>
      <w:r w:rsidR="00CB63D1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(модуля)</w:t>
      </w:r>
      <w:r w:rsidR="00164B78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DF18BB" w:rsidRPr="00DF18BB" w:rsidRDefault="00DF18BB" w:rsidP="00DF1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F18BB">
        <w:rPr>
          <w:rFonts w:ascii="Times New Roman" w:eastAsia="Times New Roman" w:hAnsi="Times New Roman"/>
          <w:color w:val="000000"/>
          <w:lang w:eastAsia="ru-RU"/>
        </w:rPr>
        <w:t>Цель:</w:t>
      </w:r>
    </w:p>
    <w:p w:rsidR="00DF18BB" w:rsidRPr="00DF18BB" w:rsidRDefault="00DF18BB" w:rsidP="00DF1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DF18BB">
        <w:rPr>
          <w:rFonts w:ascii="Times New Roman" w:eastAsia="Times New Roman" w:hAnsi="Times New Roman"/>
          <w:color w:val="000000"/>
          <w:lang w:eastAsia="ru-RU"/>
        </w:rPr>
        <w:t>Формирование умений выбора эффективных, безопасных лекарственных средств и их режимов дозирования на основе клинических рекомендаций, стандартов диагностики и лечения, формуляров, перечня жизненно необходимых и важ</w:t>
      </w:r>
      <w:r w:rsidRPr="00DF18BB">
        <w:rPr>
          <w:rFonts w:ascii="Times New Roman" w:eastAsia="Times New Roman" w:hAnsi="Times New Roman"/>
          <w:color w:val="000000"/>
          <w:lang w:eastAsia="ru-RU"/>
        </w:rPr>
        <w:softHyphen/>
        <w:t xml:space="preserve">нейших лекарственных средств для проведения современной индивидуализированной, контролируемой фармакотерапии, с использованием основных данных по </w:t>
      </w:r>
      <w:proofErr w:type="spellStart"/>
      <w:r w:rsidRPr="00DF18BB">
        <w:rPr>
          <w:rFonts w:ascii="Times New Roman" w:eastAsia="Times New Roman" w:hAnsi="Times New Roman"/>
          <w:color w:val="000000"/>
          <w:lang w:eastAsia="ru-RU"/>
        </w:rPr>
        <w:t>фармакокинетике</w:t>
      </w:r>
      <w:proofErr w:type="spellEnd"/>
      <w:r w:rsidRPr="00DF18BB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DF18BB">
        <w:rPr>
          <w:rFonts w:ascii="Times New Roman" w:eastAsia="Times New Roman" w:hAnsi="Times New Roman"/>
          <w:color w:val="000000"/>
          <w:lang w:eastAsia="ru-RU"/>
        </w:rPr>
        <w:t>фармакодинамике</w:t>
      </w:r>
      <w:proofErr w:type="spellEnd"/>
      <w:r w:rsidRPr="00DF18BB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DF18BB">
        <w:rPr>
          <w:rFonts w:ascii="Times New Roman" w:eastAsia="Times New Roman" w:hAnsi="Times New Roman"/>
          <w:color w:val="000000"/>
          <w:lang w:eastAsia="ru-RU"/>
        </w:rPr>
        <w:t>фармакоген</w:t>
      </w:r>
      <w:r>
        <w:rPr>
          <w:rFonts w:ascii="Times New Roman" w:eastAsia="Times New Roman" w:hAnsi="Times New Roman"/>
          <w:color w:val="000000"/>
          <w:lang w:eastAsia="ru-RU"/>
        </w:rPr>
        <w:t>етике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фармакоэкономики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фарма</w:t>
      </w:r>
      <w:r w:rsidRPr="00DF18BB">
        <w:rPr>
          <w:rFonts w:ascii="Times New Roman" w:eastAsia="Times New Roman" w:hAnsi="Times New Roman"/>
          <w:color w:val="000000"/>
          <w:lang w:eastAsia="ru-RU"/>
        </w:rPr>
        <w:t>коэпидемиологии</w:t>
      </w:r>
      <w:proofErr w:type="spellEnd"/>
      <w:r w:rsidRPr="00DF18BB">
        <w:rPr>
          <w:rFonts w:ascii="Times New Roman" w:eastAsia="Times New Roman" w:hAnsi="Times New Roman"/>
          <w:color w:val="000000"/>
          <w:lang w:eastAsia="ru-RU"/>
        </w:rPr>
        <w:t>, по взаимодействию лекарственных средств, с учетом проявлений нежелательных лекарственных реакций, положений доказательной медицины.</w:t>
      </w:r>
      <w:proofErr w:type="gramEnd"/>
    </w:p>
    <w:p w:rsidR="00DF18BB" w:rsidRPr="00DF18BB" w:rsidRDefault="00DF18BB" w:rsidP="00DF1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F18BB">
        <w:rPr>
          <w:rFonts w:ascii="Times New Roman" w:eastAsia="Times New Roman" w:hAnsi="Times New Roman"/>
          <w:color w:val="000000"/>
          <w:lang w:eastAsia="ru-RU"/>
        </w:rPr>
        <w:t>Задачи:</w:t>
      </w:r>
    </w:p>
    <w:p w:rsidR="00DF18BB" w:rsidRPr="00DF18BB" w:rsidRDefault="00DF18BB" w:rsidP="00DF1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F18BB">
        <w:rPr>
          <w:rFonts w:ascii="Times New Roman" w:eastAsia="Times New Roman" w:hAnsi="Times New Roman"/>
          <w:color w:val="000000"/>
          <w:lang w:eastAsia="ru-RU"/>
        </w:rPr>
        <w:t>Освоение основных вопросов общей и частной клинической фармакологии на основе современных достижений в области фундаментальной и клинической медицины с позиций доказательной медицины.</w:t>
      </w:r>
    </w:p>
    <w:p w:rsidR="00DF18BB" w:rsidRPr="00DF18BB" w:rsidRDefault="00DF18BB" w:rsidP="00DF1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DF18BB">
        <w:rPr>
          <w:rFonts w:ascii="Times New Roman" w:eastAsia="Times New Roman" w:hAnsi="Times New Roman"/>
          <w:color w:val="000000"/>
          <w:lang w:eastAsia="ru-RU"/>
        </w:rPr>
        <w:t>Формирование знаний и умений в области назначения и рационального применения лекарственных средств, которые являются необходимыми для будущей профессиональ</w:t>
      </w:r>
      <w:r w:rsidRPr="00DF18BB">
        <w:rPr>
          <w:rFonts w:ascii="Times New Roman" w:eastAsia="Times New Roman" w:hAnsi="Times New Roman"/>
          <w:color w:val="000000"/>
          <w:lang w:eastAsia="ru-RU"/>
        </w:rPr>
        <w:softHyphen/>
        <w:t>ной деятельности врача в условиях требований современной ме</w:t>
      </w:r>
      <w:r w:rsidRPr="00DF18BB">
        <w:rPr>
          <w:rFonts w:ascii="Times New Roman" w:eastAsia="Times New Roman" w:hAnsi="Times New Roman"/>
          <w:color w:val="000000"/>
          <w:lang w:eastAsia="ru-RU"/>
        </w:rPr>
        <w:softHyphen/>
        <w:t>дицины, позволяющих осуществлять индивидуализированную, контроли</w:t>
      </w:r>
      <w:r w:rsidRPr="00DF18BB">
        <w:rPr>
          <w:rFonts w:ascii="Times New Roman" w:eastAsia="Times New Roman" w:hAnsi="Times New Roman"/>
          <w:color w:val="000000"/>
          <w:lang w:eastAsia="ru-RU"/>
        </w:rPr>
        <w:softHyphen/>
        <w:t>руемую, безопасную и эффективную фармакотерапию, органи</w:t>
      </w:r>
      <w:r w:rsidRPr="00DF18BB">
        <w:rPr>
          <w:rFonts w:ascii="Times New Roman" w:eastAsia="Times New Roman" w:hAnsi="Times New Roman"/>
          <w:color w:val="000000"/>
          <w:lang w:eastAsia="ru-RU"/>
        </w:rPr>
        <w:softHyphen/>
        <w:t>зовывать работу с медикаментозными средствами и соблюдать правила их хранения.</w:t>
      </w:r>
      <w:proofErr w:type="gramEnd"/>
    </w:p>
    <w:p w:rsidR="00DF18BB" w:rsidRPr="00DF18BB" w:rsidRDefault="00DF18BB" w:rsidP="00DF1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F18BB">
        <w:rPr>
          <w:rFonts w:ascii="Times New Roman" w:eastAsia="Times New Roman" w:hAnsi="Times New Roman"/>
          <w:color w:val="000000"/>
          <w:lang w:eastAsia="ru-RU"/>
        </w:rPr>
        <w:t xml:space="preserve">Изучение </w:t>
      </w:r>
      <w:proofErr w:type="spellStart"/>
      <w:r w:rsidRPr="00DF18BB">
        <w:rPr>
          <w:rFonts w:ascii="Times New Roman" w:eastAsia="Times New Roman" w:hAnsi="Times New Roman"/>
          <w:color w:val="000000"/>
          <w:lang w:eastAsia="ru-RU"/>
        </w:rPr>
        <w:t>фармакодинамики</w:t>
      </w:r>
      <w:proofErr w:type="spellEnd"/>
      <w:r w:rsidRPr="00DF18BB">
        <w:rPr>
          <w:rFonts w:ascii="Times New Roman" w:eastAsia="Times New Roman" w:hAnsi="Times New Roman"/>
          <w:color w:val="000000"/>
          <w:lang w:eastAsia="ru-RU"/>
        </w:rPr>
        <w:t xml:space="preserve"> и </w:t>
      </w:r>
      <w:proofErr w:type="spellStart"/>
      <w:r w:rsidRPr="00DF18BB">
        <w:rPr>
          <w:rFonts w:ascii="Times New Roman" w:eastAsia="Times New Roman" w:hAnsi="Times New Roman"/>
          <w:color w:val="000000"/>
          <w:lang w:eastAsia="ru-RU"/>
        </w:rPr>
        <w:t>фармакокинетики</w:t>
      </w:r>
      <w:proofErr w:type="spellEnd"/>
      <w:r w:rsidRPr="00DF18BB">
        <w:rPr>
          <w:rFonts w:ascii="Times New Roman" w:eastAsia="Times New Roman" w:hAnsi="Times New Roman"/>
          <w:color w:val="000000"/>
          <w:lang w:eastAsia="ru-RU"/>
        </w:rPr>
        <w:t xml:space="preserve"> основных групп лекарственных средств, применяющихся в целях профилактики, диагностики, лечения наиболее распространен</w:t>
      </w:r>
      <w:r w:rsidRPr="00DF18BB">
        <w:rPr>
          <w:rFonts w:ascii="Times New Roman" w:eastAsia="Times New Roman" w:hAnsi="Times New Roman"/>
          <w:color w:val="000000"/>
          <w:lang w:eastAsia="ru-RU"/>
        </w:rPr>
        <w:softHyphen/>
        <w:t>ных и социально значимых заболеваний человека.</w:t>
      </w:r>
    </w:p>
    <w:p w:rsidR="003E4EA6" w:rsidRPr="00BC491D" w:rsidRDefault="00DF18BB" w:rsidP="00DF18B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F18BB">
        <w:rPr>
          <w:rFonts w:ascii="Times New Roman" w:eastAsia="Times New Roman" w:hAnsi="Times New Roman"/>
          <w:color w:val="000000"/>
          <w:lang w:eastAsia="ru-RU"/>
        </w:rPr>
        <w:t>Изучение взаимодействия лекарственных средств и нежела</w:t>
      </w:r>
      <w:r w:rsidRPr="00DF18BB">
        <w:rPr>
          <w:rFonts w:ascii="Times New Roman" w:eastAsia="Times New Roman" w:hAnsi="Times New Roman"/>
          <w:color w:val="000000"/>
          <w:lang w:eastAsia="ru-RU"/>
        </w:rPr>
        <w:softHyphen/>
        <w:t>тельных лекарственных реакций на организм, показаний и про</w:t>
      </w:r>
      <w:r w:rsidRPr="00DF18BB">
        <w:rPr>
          <w:rFonts w:ascii="Times New Roman" w:eastAsia="Times New Roman" w:hAnsi="Times New Roman"/>
          <w:color w:val="000000"/>
          <w:lang w:eastAsia="ru-RU"/>
        </w:rPr>
        <w:softHyphen/>
        <w:t>тивопоказаний к применению лекарственных средств.</w:t>
      </w:r>
    </w:p>
    <w:p w:rsidR="003E4EA6" w:rsidRPr="00BC491D" w:rsidRDefault="003E4EA6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t>Место дисциплины</w:t>
      </w:r>
      <w:r w:rsidR="00CB63D1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(модуля)</w:t>
      </w:r>
      <w:r w:rsidR="00DF18BB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BC491D">
        <w:rPr>
          <w:rFonts w:ascii="Times New Roman" w:eastAsia="Times New Roman" w:hAnsi="Times New Roman"/>
          <w:b/>
          <w:color w:val="000000"/>
          <w:lang w:eastAsia="ru-RU"/>
        </w:rPr>
        <w:t>в стру</w:t>
      </w:r>
      <w:r w:rsidR="00B77215" w:rsidRPr="00BC491D">
        <w:rPr>
          <w:rFonts w:ascii="Times New Roman" w:eastAsia="Times New Roman" w:hAnsi="Times New Roman"/>
          <w:b/>
          <w:color w:val="000000"/>
          <w:lang w:eastAsia="ru-RU"/>
        </w:rPr>
        <w:t>ктуре образовательной программы</w:t>
      </w:r>
    </w:p>
    <w:p w:rsidR="00714241" w:rsidRPr="005653D0" w:rsidRDefault="00714241" w:rsidP="00714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653D0">
        <w:rPr>
          <w:rFonts w:ascii="Times New Roman" w:eastAsia="Times New Roman" w:hAnsi="Times New Roman"/>
          <w:color w:val="000000"/>
          <w:lang w:eastAsia="ru-RU"/>
        </w:rPr>
        <w:t xml:space="preserve">Дисциплина Клиническая фармакология </w:t>
      </w:r>
      <w:r w:rsidRPr="005653D0">
        <w:rPr>
          <w:rFonts w:ascii="Times New Roman" w:eastAsia="Times New Roman" w:hAnsi="Times New Roman"/>
          <w:lang w:eastAsia="ru-RU"/>
        </w:rPr>
        <w:t xml:space="preserve">реализуется в вариативной части учебного плана подготовки специалиста для </w:t>
      </w:r>
      <w:proofErr w:type="gramStart"/>
      <w:r w:rsidRPr="005653D0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5653D0">
        <w:rPr>
          <w:rFonts w:ascii="Times New Roman" w:eastAsia="Times New Roman" w:hAnsi="Times New Roman"/>
          <w:lang w:eastAsia="ru-RU"/>
        </w:rPr>
        <w:t xml:space="preserve"> по направлению подготовки 31.05.03. Стоматология очной формы обучения</w:t>
      </w:r>
    </w:p>
    <w:p w:rsidR="00714241" w:rsidRPr="009F39B6" w:rsidRDefault="00714241" w:rsidP="00714241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653D0">
        <w:rPr>
          <w:rFonts w:ascii="Times New Roman" w:eastAsia="Times New Roman" w:hAnsi="Times New Roman"/>
          <w:color w:val="000000"/>
          <w:lang w:eastAsia="ru-RU"/>
        </w:rPr>
        <w:t xml:space="preserve">Дисциплина (модуль) изучается на четвертом курсе в </w:t>
      </w:r>
      <w:r w:rsidRPr="005653D0">
        <w:rPr>
          <w:rFonts w:ascii="Times New Roman" w:eastAsia="Times New Roman" w:hAnsi="Times New Roman"/>
          <w:lang w:eastAsia="ru-RU"/>
        </w:rPr>
        <w:t>седьмом семестре.</w:t>
      </w:r>
    </w:p>
    <w:p w:rsidR="003E4EA6" w:rsidRDefault="003E4EA6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t>Компетенции обучающегося, формируемые в результате освоения дисциплины</w:t>
      </w:r>
      <w:r w:rsidR="00B36874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(модуля)</w:t>
      </w:r>
      <w:r w:rsidR="00164B78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1C159D" w:rsidRPr="001C159D" w:rsidRDefault="00120E0B" w:rsidP="001C15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             </w:t>
      </w:r>
      <w:r w:rsidR="001C159D" w:rsidRPr="001C159D">
        <w:rPr>
          <w:rFonts w:ascii="Times New Roman" w:eastAsia="Times New Roman" w:hAnsi="Times New Roman"/>
          <w:color w:val="000000"/>
          <w:lang w:eastAsia="ru-RU"/>
        </w:rPr>
        <w:t>ОПК-8</w:t>
      </w:r>
      <w:r w:rsidR="001C159D" w:rsidRPr="001C159D">
        <w:rPr>
          <w:rFonts w:ascii="Times New Roman" w:eastAsia="Times New Roman" w:hAnsi="Times New Roman"/>
          <w:color w:val="000000"/>
          <w:lang w:eastAsia="ru-RU"/>
        </w:rPr>
        <w:tab/>
        <w:t xml:space="preserve">Готовность к медицинскому применению лекарственных препаратов и иных веществ и их комбинаций при решении профессиональных задач </w:t>
      </w:r>
    </w:p>
    <w:p w:rsidR="001C159D" w:rsidRPr="001C159D" w:rsidRDefault="001C159D" w:rsidP="001C159D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</w:t>
      </w:r>
      <w:r w:rsidRPr="001C159D">
        <w:rPr>
          <w:rFonts w:ascii="Times New Roman" w:eastAsia="Times New Roman" w:hAnsi="Times New Roman"/>
          <w:color w:val="000000"/>
          <w:lang w:eastAsia="ru-RU"/>
        </w:rPr>
        <w:t xml:space="preserve">ПК-6 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</w:t>
      </w:r>
      <w:r w:rsidRPr="001C159D">
        <w:rPr>
          <w:rFonts w:ascii="Times New Roman" w:eastAsia="Times New Roman" w:hAnsi="Times New Roman"/>
          <w:color w:val="000000"/>
          <w:lang w:eastAsia="ru-RU"/>
        </w:rPr>
        <w:lastRenderedPageBreak/>
        <w:t>Международной статистической классификацией болезней и проблем, связанных со здоровьем, X просмотра.</w:t>
      </w:r>
    </w:p>
    <w:p w:rsidR="003E4EA6" w:rsidRDefault="003E4EA6" w:rsidP="001C15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t>Содержание дисциплины</w:t>
      </w:r>
      <w:r w:rsidR="00CB63D1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(модуля)</w:t>
      </w:r>
      <w:r w:rsidR="00164B78" w:rsidRPr="00BC491D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</w:p>
    <w:p w:rsidR="002259A8" w:rsidRDefault="002259A8" w:rsidP="002259A8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Раздел 1.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Тема 1. </w:t>
      </w:r>
      <w:r w:rsidRPr="0046126A">
        <w:rPr>
          <w:rFonts w:ascii="Times New Roman" w:eastAsia="Times New Roman" w:hAnsi="Times New Roman"/>
          <w:b/>
          <w:color w:val="000000"/>
          <w:lang w:eastAsia="ru-RU"/>
        </w:rPr>
        <w:t>Общие вопросы клинической фармакологии лекарственных средств.</w:t>
      </w:r>
      <w:r w:rsidRPr="0046126A">
        <w:rPr>
          <w:rFonts w:ascii="Times New Roman" w:eastAsia="Times New Roman" w:hAnsi="Times New Roman"/>
          <w:b/>
          <w:color w:val="000000"/>
          <w:lang w:eastAsia="ru-RU"/>
        </w:rPr>
        <w:tab/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B4400D">
        <w:rPr>
          <w:rFonts w:ascii="Times New Roman" w:eastAsia="Times New Roman" w:hAnsi="Times New Roman"/>
          <w:color w:val="000000"/>
          <w:lang w:eastAsia="ru-RU"/>
        </w:rPr>
        <w:t>Введение. Определение, цели и задачи дисциплин</w:t>
      </w:r>
      <w:r w:rsidRPr="00277DA8">
        <w:rPr>
          <w:rFonts w:ascii="Times New Roman" w:eastAsia="Times New Roman" w:hAnsi="Times New Roman"/>
          <w:color w:val="000000"/>
          <w:lang w:eastAsia="ru-RU"/>
        </w:rPr>
        <w:t>.</w:t>
      </w:r>
      <w:r w:rsidRPr="0028646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4400D">
        <w:rPr>
          <w:rFonts w:ascii="Times New Roman" w:eastAsia="Times New Roman" w:hAnsi="Times New Roman"/>
          <w:color w:val="000000"/>
          <w:lang w:eastAsia="ru-RU"/>
        </w:rPr>
        <w:t xml:space="preserve">Значение клинической фармакологии в рациональном выборе лекарственных средств. Основные принципы рациональной фармакотерапии. </w:t>
      </w:r>
      <w:proofErr w:type="spellStart"/>
      <w:r w:rsidRPr="00B4400D">
        <w:rPr>
          <w:rFonts w:ascii="Times New Roman" w:eastAsia="Times New Roman" w:hAnsi="Times New Roman"/>
          <w:color w:val="000000"/>
          <w:lang w:eastAsia="ru-RU"/>
        </w:rPr>
        <w:t>Фармакодинамика</w:t>
      </w:r>
      <w:proofErr w:type="spellEnd"/>
      <w:r w:rsidRPr="00B4400D">
        <w:rPr>
          <w:rFonts w:ascii="Times New Roman" w:eastAsia="Times New Roman" w:hAnsi="Times New Roman"/>
          <w:color w:val="000000"/>
          <w:lang w:eastAsia="ru-RU"/>
        </w:rPr>
        <w:t xml:space="preserve">. Клиническая </w:t>
      </w:r>
      <w:proofErr w:type="spellStart"/>
      <w:r w:rsidRPr="00B4400D">
        <w:rPr>
          <w:rFonts w:ascii="Times New Roman" w:eastAsia="Times New Roman" w:hAnsi="Times New Roman"/>
          <w:color w:val="000000"/>
          <w:lang w:eastAsia="ru-RU"/>
        </w:rPr>
        <w:t>фармакокинетика</w:t>
      </w:r>
      <w:proofErr w:type="spellEnd"/>
      <w:r w:rsidRPr="00B4400D">
        <w:rPr>
          <w:rFonts w:ascii="Times New Roman" w:eastAsia="Times New Roman" w:hAnsi="Times New Roman"/>
          <w:color w:val="000000"/>
          <w:lang w:eastAsia="ru-RU"/>
        </w:rPr>
        <w:t>. Принципы выбора эффективного, безопасного, доступного лекарственного средства.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Тема 2. </w:t>
      </w:r>
      <w:r w:rsidRPr="0046126A">
        <w:rPr>
          <w:rFonts w:ascii="Times New Roman" w:eastAsia="Times New Roman" w:hAnsi="Times New Roman"/>
          <w:b/>
          <w:color w:val="000000"/>
          <w:lang w:eastAsia="ru-RU"/>
        </w:rPr>
        <w:t xml:space="preserve">Взаимодействия лекарственных средств. </w:t>
      </w:r>
    </w:p>
    <w:p w:rsidR="002259A8" w:rsidRPr="008735BB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735BB">
        <w:rPr>
          <w:rFonts w:ascii="Times New Roman" w:eastAsia="Times New Roman" w:hAnsi="Times New Roman"/>
          <w:bCs/>
          <w:iCs/>
          <w:color w:val="000000"/>
          <w:lang w:eastAsia="ru-RU"/>
        </w:rPr>
        <w:t>Взаимодействие лекарственных средств.</w:t>
      </w:r>
      <w:r w:rsidRPr="008735BB">
        <w:rPr>
          <w:rFonts w:ascii="Times New Roman" w:eastAsia="Times New Roman" w:hAnsi="Times New Roman"/>
          <w:iCs/>
          <w:color w:val="000000"/>
          <w:lang w:eastAsia="ru-RU"/>
        </w:rPr>
        <w:t xml:space="preserve"> Виды действия лекарственных средств: с</w:t>
      </w:r>
      <w:r w:rsidRPr="008735BB">
        <w:rPr>
          <w:rFonts w:ascii="Times New Roman" w:eastAsia="Times New Roman" w:hAnsi="Times New Roman"/>
          <w:bCs/>
          <w:iCs/>
          <w:color w:val="000000"/>
          <w:lang w:eastAsia="ru-RU"/>
        </w:rPr>
        <w:t>инергизм,</w:t>
      </w:r>
      <w:r w:rsidRPr="008735BB">
        <w:rPr>
          <w:rFonts w:ascii="Times New Roman" w:eastAsia="Times New Roman" w:hAnsi="Times New Roman"/>
          <w:bCs/>
          <w:color w:val="000000"/>
          <w:lang w:eastAsia="ru-RU"/>
        </w:rPr>
        <w:t> </w:t>
      </w:r>
      <w:proofErr w:type="spellStart"/>
      <w:r w:rsidRPr="008735BB">
        <w:rPr>
          <w:rFonts w:ascii="Times New Roman" w:eastAsia="Times New Roman" w:hAnsi="Times New Roman"/>
          <w:color w:val="000000"/>
          <w:lang w:eastAsia="ru-RU"/>
        </w:rPr>
        <w:t>с</w:t>
      </w:r>
      <w:r w:rsidRPr="008735BB">
        <w:rPr>
          <w:rFonts w:ascii="Times New Roman" w:eastAsia="Times New Roman" w:hAnsi="Times New Roman"/>
          <w:iCs/>
          <w:color w:val="000000"/>
          <w:lang w:eastAsia="ru-RU"/>
        </w:rPr>
        <w:t>енситизируюшее</w:t>
      </w:r>
      <w:proofErr w:type="spellEnd"/>
      <w:r w:rsidRPr="008735BB">
        <w:rPr>
          <w:rFonts w:ascii="Times New Roman" w:eastAsia="Times New Roman" w:hAnsi="Times New Roman"/>
          <w:iCs/>
          <w:color w:val="000000"/>
          <w:lang w:eastAsia="ru-RU"/>
        </w:rPr>
        <w:t xml:space="preserve"> действие</w:t>
      </w:r>
      <w:r w:rsidRPr="008735BB">
        <w:rPr>
          <w:rFonts w:ascii="Times New Roman" w:eastAsia="Times New Roman" w:hAnsi="Times New Roman"/>
          <w:color w:val="000000"/>
          <w:lang w:eastAsia="ru-RU"/>
        </w:rPr>
        <w:t>, а</w:t>
      </w:r>
      <w:r w:rsidRPr="008735BB">
        <w:rPr>
          <w:rFonts w:ascii="Times New Roman" w:eastAsia="Times New Roman" w:hAnsi="Times New Roman"/>
          <w:iCs/>
          <w:color w:val="000000"/>
          <w:lang w:eastAsia="ru-RU"/>
        </w:rPr>
        <w:t>ддитивное действие</w:t>
      </w:r>
      <w:r w:rsidRPr="008735BB">
        <w:rPr>
          <w:rFonts w:ascii="Times New Roman" w:eastAsia="Times New Roman" w:hAnsi="Times New Roman"/>
          <w:color w:val="000000"/>
          <w:lang w:eastAsia="ru-RU"/>
        </w:rPr>
        <w:t>, с</w:t>
      </w:r>
      <w:r w:rsidRPr="008735BB">
        <w:rPr>
          <w:rFonts w:ascii="Times New Roman" w:eastAsia="Times New Roman" w:hAnsi="Times New Roman"/>
          <w:iCs/>
          <w:color w:val="000000"/>
          <w:lang w:eastAsia="ru-RU"/>
        </w:rPr>
        <w:t>уммация</w:t>
      </w:r>
      <w:r w:rsidRPr="008735BB">
        <w:rPr>
          <w:rFonts w:ascii="Times New Roman" w:eastAsia="Times New Roman" w:hAnsi="Times New Roman"/>
          <w:color w:val="000000"/>
          <w:lang w:eastAsia="ru-RU"/>
        </w:rPr>
        <w:t>,</w:t>
      </w:r>
      <w:r w:rsidRPr="008735BB">
        <w:rPr>
          <w:rFonts w:ascii="Times New Roman" w:eastAsia="Times New Roman" w:hAnsi="Times New Roman"/>
          <w:iCs/>
          <w:color w:val="000000"/>
          <w:lang w:eastAsia="ru-RU"/>
        </w:rPr>
        <w:t xml:space="preserve"> потенцирование</w:t>
      </w:r>
      <w:r w:rsidRPr="008735BB">
        <w:rPr>
          <w:rFonts w:ascii="Times New Roman" w:eastAsia="Times New Roman" w:hAnsi="Times New Roman"/>
          <w:color w:val="000000"/>
          <w:lang w:eastAsia="ru-RU"/>
        </w:rPr>
        <w:t>, а</w:t>
      </w:r>
      <w:r w:rsidRPr="008735BB">
        <w:rPr>
          <w:rFonts w:ascii="Times New Roman" w:eastAsia="Times New Roman" w:hAnsi="Times New Roman"/>
          <w:bCs/>
          <w:iCs/>
          <w:color w:val="000000"/>
          <w:lang w:eastAsia="ru-RU"/>
        </w:rPr>
        <w:t>нтагонизм</w:t>
      </w:r>
      <w:r w:rsidRPr="008735BB">
        <w:rPr>
          <w:rFonts w:ascii="Times New Roman" w:eastAsia="Times New Roman" w:hAnsi="Times New Roman"/>
          <w:bCs/>
          <w:color w:val="000000"/>
          <w:lang w:eastAsia="ru-RU"/>
        </w:rPr>
        <w:t xml:space="preserve">. </w:t>
      </w:r>
      <w:proofErr w:type="gramStart"/>
      <w:r w:rsidRPr="008735BB">
        <w:rPr>
          <w:rFonts w:ascii="Times New Roman" w:eastAsia="Times New Roman" w:hAnsi="Times New Roman"/>
          <w:bCs/>
          <w:iCs/>
          <w:color w:val="000000"/>
          <w:lang w:eastAsia="ru-RU"/>
        </w:rPr>
        <w:t>Виды взаимодействия ЛС:</w:t>
      </w:r>
      <w:r w:rsidRPr="008735BB">
        <w:rPr>
          <w:rFonts w:ascii="Times New Roman" w:eastAsia="Times New Roman" w:hAnsi="Times New Roman"/>
          <w:color w:val="000000"/>
          <w:lang w:eastAsia="ru-RU"/>
        </w:rPr>
        <w:t xml:space="preserve"> фармацевтическое, фармакокинетическое, фармакодинамическое, вне организма (в лекарственной форме или при смешивании ЛС); в месте поступления в организм (до всасывания или во время него); в организме (после всасывания); в</w:t>
      </w:r>
      <w:r>
        <w:rPr>
          <w:rFonts w:ascii="Times New Roman" w:eastAsia="Times New Roman" w:hAnsi="Times New Roman"/>
          <w:color w:val="000000"/>
          <w:lang w:eastAsia="ru-RU"/>
        </w:rPr>
        <w:t>о время распределения и в депо </w:t>
      </w:r>
      <w:r w:rsidRPr="008735BB">
        <w:rPr>
          <w:rFonts w:ascii="Times New Roman" w:eastAsia="Times New Roman" w:hAnsi="Times New Roman"/>
          <w:color w:val="000000"/>
          <w:lang w:eastAsia="ru-RU"/>
        </w:rPr>
        <w:t>(до связывания со специфическими точками приложения действия ЛС);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8735BB">
        <w:rPr>
          <w:rFonts w:ascii="Times New Roman" w:eastAsia="Times New Roman" w:hAnsi="Times New Roman"/>
          <w:color w:val="000000"/>
          <w:lang w:eastAsia="ru-RU"/>
        </w:rPr>
        <w:t>месте приложения действия или возле него (специфические рецепторы, ферменты, паразиты и др.);</w:t>
      </w:r>
      <w:proofErr w:type="gramEnd"/>
      <w:r w:rsidRPr="008735BB">
        <w:rPr>
          <w:rFonts w:ascii="Times New Roman" w:eastAsia="Times New Roman" w:hAnsi="Times New Roman"/>
          <w:color w:val="000000"/>
          <w:lang w:eastAsia="ru-RU"/>
        </w:rPr>
        <w:t xml:space="preserve"> в</w:t>
      </w:r>
      <w:r>
        <w:rPr>
          <w:rFonts w:ascii="Times New Roman" w:eastAsia="Times New Roman" w:hAnsi="Times New Roman"/>
          <w:color w:val="000000"/>
          <w:lang w:eastAsia="ru-RU"/>
        </w:rPr>
        <w:t xml:space="preserve">о </w:t>
      </w:r>
      <w:r w:rsidRPr="008735BB">
        <w:rPr>
          <w:rFonts w:ascii="Times New Roman" w:eastAsia="Times New Roman" w:hAnsi="Times New Roman"/>
          <w:color w:val="000000"/>
          <w:lang w:eastAsia="ru-RU"/>
        </w:rPr>
        <w:t xml:space="preserve">время </w:t>
      </w:r>
      <w:proofErr w:type="spellStart"/>
      <w:r w:rsidRPr="008735BB">
        <w:rPr>
          <w:rFonts w:ascii="Times New Roman" w:eastAsia="Times New Roman" w:hAnsi="Times New Roman"/>
          <w:color w:val="000000"/>
          <w:lang w:eastAsia="ru-RU"/>
        </w:rPr>
        <w:t>биотрансформации</w:t>
      </w:r>
      <w:proofErr w:type="spellEnd"/>
      <w:r w:rsidRPr="008735BB">
        <w:rPr>
          <w:rFonts w:ascii="Times New Roman" w:eastAsia="Times New Roman" w:hAnsi="Times New Roman"/>
          <w:color w:val="000000"/>
          <w:lang w:eastAsia="ru-RU"/>
        </w:rPr>
        <w:t>; во время элиминации (экскреции).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Тема 3. Особенности </w:t>
      </w:r>
      <w:proofErr w:type="spellStart"/>
      <w:r w:rsidRPr="0046126A">
        <w:rPr>
          <w:rFonts w:ascii="Times New Roman" w:eastAsia="Times New Roman" w:hAnsi="Times New Roman"/>
          <w:b/>
          <w:color w:val="000000"/>
          <w:lang w:eastAsia="ru-RU"/>
        </w:rPr>
        <w:t>фармакокинетики</w:t>
      </w:r>
      <w:proofErr w:type="spellEnd"/>
      <w:r w:rsidRPr="0046126A">
        <w:rPr>
          <w:rFonts w:ascii="Times New Roman" w:eastAsia="Times New Roman" w:hAnsi="Times New Roman"/>
          <w:b/>
          <w:color w:val="000000"/>
          <w:lang w:eastAsia="ru-RU"/>
        </w:rPr>
        <w:t xml:space="preserve"> и </w:t>
      </w:r>
      <w:proofErr w:type="spellStart"/>
      <w:r w:rsidRPr="0046126A">
        <w:rPr>
          <w:rFonts w:ascii="Times New Roman" w:eastAsia="Times New Roman" w:hAnsi="Times New Roman"/>
          <w:b/>
          <w:color w:val="000000"/>
          <w:lang w:eastAsia="ru-RU"/>
        </w:rPr>
        <w:t>фармакодинамики</w:t>
      </w:r>
      <w:proofErr w:type="spellEnd"/>
      <w:r w:rsidRPr="0046126A">
        <w:rPr>
          <w:rFonts w:ascii="Times New Roman" w:eastAsia="Times New Roman" w:hAnsi="Times New Roman"/>
          <w:b/>
          <w:color w:val="000000"/>
          <w:lang w:eastAsia="ru-RU"/>
        </w:rPr>
        <w:t xml:space="preserve"> лекарственных средств у детей, пациентов пожилого и старческого возраста, беременных и </w:t>
      </w:r>
      <w:proofErr w:type="spellStart"/>
      <w:r w:rsidRPr="0046126A">
        <w:rPr>
          <w:rFonts w:ascii="Times New Roman" w:eastAsia="Times New Roman" w:hAnsi="Times New Roman"/>
          <w:b/>
          <w:color w:val="000000"/>
          <w:lang w:eastAsia="ru-RU"/>
        </w:rPr>
        <w:t>лактирующих</w:t>
      </w:r>
      <w:proofErr w:type="spellEnd"/>
      <w:r w:rsidRPr="0046126A">
        <w:rPr>
          <w:rFonts w:ascii="Times New Roman" w:eastAsia="Times New Roman" w:hAnsi="Times New Roman"/>
          <w:b/>
          <w:color w:val="000000"/>
          <w:lang w:eastAsia="ru-RU"/>
        </w:rPr>
        <w:t xml:space="preserve"> женщин. Оценка клинической эффективности и безопасности лекарственных средств. Выбор режима дозирования у больных с недостаточной функцией печени и почек.</w:t>
      </w:r>
    </w:p>
    <w:p w:rsidR="002259A8" w:rsidRPr="00277D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77DA8">
        <w:rPr>
          <w:rFonts w:ascii="Times New Roman" w:eastAsia="Times New Roman" w:hAnsi="Times New Roman"/>
          <w:color w:val="000000"/>
          <w:lang w:eastAsia="ru-RU"/>
        </w:rPr>
        <w:t xml:space="preserve">Нежелательные реакции при применении лекарственных средств. Изучение побочных реакции, особенности действия лекарственных веществ в различных условиях (пожилой возраст, беременность и т.п.), взаимодействие препаратов при их совместном применении, влияние пищи на </w:t>
      </w:r>
      <w:proofErr w:type="spellStart"/>
      <w:r w:rsidRPr="00277DA8">
        <w:rPr>
          <w:rFonts w:ascii="Times New Roman" w:eastAsia="Times New Roman" w:hAnsi="Times New Roman"/>
          <w:color w:val="000000"/>
          <w:lang w:eastAsia="ru-RU"/>
        </w:rPr>
        <w:t>фармакокинетику</w:t>
      </w:r>
      <w:proofErr w:type="spellEnd"/>
      <w:r w:rsidRPr="00277DA8">
        <w:rPr>
          <w:rFonts w:ascii="Times New Roman" w:eastAsia="Times New Roman" w:hAnsi="Times New Roman"/>
          <w:color w:val="000000"/>
          <w:lang w:eastAsia="ru-RU"/>
        </w:rPr>
        <w:t xml:space="preserve"> лекарственных средств и др.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Тема 4. Клинические исследования.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94EC0">
        <w:rPr>
          <w:rFonts w:ascii="Times New Roman" w:eastAsia="Times New Roman" w:hAnsi="Times New Roman"/>
          <w:color w:val="000000"/>
          <w:lang w:eastAsia="ru-RU"/>
        </w:rPr>
        <w:t xml:space="preserve">Этапы клинических исследований новых лекарственных средств. Доклинические и клинические исследования. Этические аспекты клинических исследований. Исследования по </w:t>
      </w:r>
      <w:proofErr w:type="spellStart"/>
      <w:r w:rsidRPr="00194EC0">
        <w:rPr>
          <w:rFonts w:ascii="Times New Roman" w:eastAsia="Times New Roman" w:hAnsi="Times New Roman"/>
          <w:color w:val="000000"/>
          <w:lang w:eastAsia="ru-RU"/>
        </w:rPr>
        <w:t>биоэквивалентности</w:t>
      </w:r>
      <w:proofErr w:type="spellEnd"/>
      <w:r w:rsidRPr="00194EC0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Pr="00194EC0">
        <w:rPr>
          <w:rFonts w:ascii="Times New Roman" w:eastAsia="Times New Roman" w:hAnsi="Times New Roman"/>
          <w:color w:val="000000"/>
          <w:lang w:eastAsia="ru-RU"/>
        </w:rPr>
        <w:t>Дженерики</w:t>
      </w:r>
      <w:proofErr w:type="spellEnd"/>
      <w:r w:rsidRPr="00194EC0">
        <w:rPr>
          <w:rFonts w:ascii="Times New Roman" w:eastAsia="Times New Roman" w:hAnsi="Times New Roman"/>
          <w:color w:val="000000"/>
          <w:lang w:eastAsia="ru-RU"/>
        </w:rPr>
        <w:t xml:space="preserve">. Медицина, основанная на доказательствах. Виды доказательств. Систематизированные обзоры и мета-анализ. Формулярная система. Методы выбора лекарственных средств. Принципы построения формулярной системы. Клиническая </w:t>
      </w:r>
      <w:proofErr w:type="spellStart"/>
      <w:r w:rsidRPr="00194EC0">
        <w:rPr>
          <w:rFonts w:ascii="Times New Roman" w:eastAsia="Times New Roman" w:hAnsi="Times New Roman"/>
          <w:color w:val="000000"/>
          <w:lang w:eastAsia="ru-RU"/>
        </w:rPr>
        <w:t>фармакоэкономика</w:t>
      </w:r>
      <w:proofErr w:type="spellEnd"/>
      <w:r w:rsidRPr="00194EC0">
        <w:rPr>
          <w:rFonts w:ascii="Times New Roman" w:eastAsia="Times New Roman" w:hAnsi="Times New Roman"/>
          <w:color w:val="000000"/>
          <w:lang w:eastAsia="ru-RU"/>
        </w:rPr>
        <w:t>. Оценка экономической эффективности лекарственных средств. Оценка методик лечения</w:t>
      </w:r>
      <w:r>
        <w:rPr>
          <w:rFonts w:ascii="Times New Roman" w:eastAsia="Times New Roman" w:hAnsi="Times New Roman"/>
          <w:color w:val="000000"/>
          <w:lang w:eastAsia="ru-RU"/>
        </w:rPr>
        <w:t>.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D02ED5">
        <w:rPr>
          <w:rFonts w:ascii="Times New Roman" w:eastAsia="Times New Roman" w:hAnsi="Times New Roman"/>
          <w:b/>
          <w:color w:val="000000"/>
          <w:lang w:eastAsia="ru-RU"/>
        </w:rPr>
        <w:t>Раздел №2</w:t>
      </w:r>
    </w:p>
    <w:p w:rsidR="002259A8" w:rsidRPr="00CC7E7B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Тема 1</w:t>
      </w:r>
      <w:r w:rsidRPr="00CC7E7B">
        <w:rPr>
          <w:rFonts w:ascii="Times New Roman" w:eastAsia="Times New Roman" w:hAnsi="Times New Roman"/>
          <w:b/>
          <w:color w:val="000000"/>
          <w:lang w:eastAsia="ru-RU"/>
        </w:rPr>
        <w:t xml:space="preserve">. Клиническая фармакология препаратов для лечения и профилактики ИБС. </w:t>
      </w:r>
    </w:p>
    <w:p w:rsidR="002259A8" w:rsidRPr="00CC7E7B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CC7E7B">
        <w:rPr>
          <w:rFonts w:ascii="Times New Roman" w:eastAsia="Times New Roman" w:hAnsi="Times New Roman"/>
          <w:color w:val="000000"/>
          <w:lang w:eastAsia="ru-RU"/>
        </w:rPr>
        <w:t>Симптомы, клинические проявления, осложнения ИБС. Клинико-фармакологические подходы к выбору фармакотерапии ИБС. Симптомы хронической сердечной недостаточности, клинические проявления. Клинико-фармакологические подходы к выбору фармакотерапии  ХСН. Клиническая фармакология препаратов для лечения артериальной гипертонии. Симптомы, клинические проявления, осложнения артериальной гипертензии. Клинико-фармакологические подходы к выбору фармакотерапии артериальной гипертензии.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Тема 2. Клиническая фармакология </w:t>
      </w:r>
      <w:proofErr w:type="gramStart"/>
      <w:r>
        <w:rPr>
          <w:rFonts w:ascii="Times New Roman" w:eastAsia="Times New Roman" w:hAnsi="Times New Roman"/>
          <w:b/>
          <w:color w:val="000000"/>
          <w:lang w:eastAsia="ru-RU"/>
        </w:rPr>
        <w:t>эндокринных</w:t>
      </w:r>
      <w:proofErr w:type="gram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заболевания.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194EC0">
        <w:rPr>
          <w:rFonts w:ascii="Times New Roman" w:eastAsia="Times New Roman" w:hAnsi="Times New Roman"/>
          <w:color w:val="000000"/>
          <w:lang w:eastAsia="ru-RU"/>
        </w:rPr>
        <w:t>Симптомы и фармакотерапия эндокринных заболеваний (сахарного диабета, заболеваний щитовидной железы)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 практике врача-стоматолога</w:t>
      </w:r>
      <w:r w:rsidRPr="00194EC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259A8" w:rsidRPr="005C02A6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Тема 3</w:t>
      </w:r>
      <w:r w:rsidRPr="005C02A6">
        <w:rPr>
          <w:rFonts w:ascii="Times New Roman" w:eastAsia="Times New Roman" w:hAnsi="Times New Roman"/>
          <w:b/>
          <w:color w:val="000000"/>
          <w:lang w:eastAsia="ru-RU"/>
        </w:rPr>
        <w:t>. Клиническая фармакология аллергических заболеваний.</w:t>
      </w:r>
    </w:p>
    <w:p w:rsidR="002259A8" w:rsidRPr="00194EC0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5C02A6">
        <w:rPr>
          <w:rFonts w:ascii="Times New Roman" w:eastAsia="Times New Roman" w:hAnsi="Times New Roman"/>
          <w:color w:val="000000"/>
          <w:lang w:eastAsia="ru-RU"/>
        </w:rPr>
        <w:t>Симптомы и синдромы аллергических заболеваний</w:t>
      </w:r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2259A8">
        <w:rPr>
          <w:rFonts w:ascii="Times New Roman" w:eastAsia="Times New Roman" w:hAnsi="Times New Roman"/>
          <w:color w:val="000000"/>
          <w:lang w:eastAsia="ru-RU"/>
        </w:rPr>
        <w:t>в практике врача-стоматолога</w:t>
      </w:r>
      <w:r w:rsidRPr="005C02A6">
        <w:rPr>
          <w:rFonts w:ascii="Times New Roman" w:eastAsia="Times New Roman" w:hAnsi="Times New Roman"/>
          <w:color w:val="000000"/>
          <w:lang w:eastAsia="ru-RU"/>
        </w:rPr>
        <w:t xml:space="preserve">. Клинико-фармакологические подходы к фармакотерапии аллергических заболеваний. 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Тема 4. </w:t>
      </w:r>
      <w:r w:rsidRPr="0046126A">
        <w:rPr>
          <w:rFonts w:ascii="Times New Roman" w:eastAsia="Times New Roman" w:hAnsi="Times New Roman"/>
          <w:b/>
          <w:color w:val="000000"/>
          <w:lang w:eastAsia="ru-RU"/>
        </w:rPr>
        <w:t>Клиническая фармакология средств, влияющих на систему свертывания крови</w:t>
      </w:r>
    </w:p>
    <w:p w:rsidR="002259A8" w:rsidRPr="00D805D9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805D9">
        <w:rPr>
          <w:rFonts w:ascii="Times New Roman" w:eastAsia="Times New Roman" w:hAnsi="Times New Roman"/>
          <w:color w:val="000000"/>
          <w:lang w:eastAsia="ru-RU"/>
        </w:rPr>
        <w:t xml:space="preserve">Патогенез </w:t>
      </w:r>
      <w:proofErr w:type="spellStart"/>
      <w:r w:rsidRPr="00D805D9">
        <w:rPr>
          <w:rFonts w:ascii="Times New Roman" w:eastAsia="Times New Roman" w:hAnsi="Times New Roman"/>
          <w:color w:val="000000"/>
          <w:lang w:eastAsia="ru-RU"/>
        </w:rPr>
        <w:t>тромбообразования</w:t>
      </w:r>
      <w:proofErr w:type="spellEnd"/>
      <w:r w:rsidRPr="00D805D9">
        <w:rPr>
          <w:rFonts w:ascii="Times New Roman" w:eastAsia="Times New Roman" w:hAnsi="Times New Roman"/>
          <w:color w:val="000000"/>
          <w:lang w:eastAsia="ru-RU"/>
        </w:rPr>
        <w:t>. Клинико-фармакологические подходы к выбору фармакотерапии  для лечения и профилактики тромбозов и эмболий</w:t>
      </w:r>
      <w:r w:rsidRPr="002259A8">
        <w:rPr>
          <w:rFonts w:ascii="Times New Roman" w:eastAsia="Times New Roman" w:hAnsi="Times New Roman"/>
          <w:color w:val="000000"/>
          <w:lang w:eastAsia="ru-RU"/>
        </w:rPr>
        <w:t xml:space="preserve"> в практике врача-стоматолога</w:t>
      </w:r>
      <w:r w:rsidRPr="00D805D9">
        <w:rPr>
          <w:rFonts w:ascii="Times New Roman" w:eastAsia="Times New Roman" w:hAnsi="Times New Roman"/>
          <w:color w:val="000000"/>
          <w:lang w:eastAsia="ru-RU"/>
        </w:rPr>
        <w:t xml:space="preserve">. </w:t>
      </w:r>
      <w:proofErr w:type="spellStart"/>
      <w:r w:rsidRPr="00D805D9">
        <w:rPr>
          <w:rFonts w:ascii="Times New Roman" w:eastAsia="Times New Roman" w:hAnsi="Times New Roman"/>
          <w:color w:val="000000"/>
          <w:lang w:eastAsia="ru-RU"/>
        </w:rPr>
        <w:t>Гемостатики</w:t>
      </w:r>
      <w:proofErr w:type="spellEnd"/>
      <w:r w:rsidRPr="00D805D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Тема 5. </w:t>
      </w:r>
      <w:r w:rsidRPr="0046126A">
        <w:rPr>
          <w:rFonts w:ascii="Times New Roman" w:eastAsia="Times New Roman" w:hAnsi="Times New Roman"/>
          <w:b/>
          <w:color w:val="000000"/>
          <w:lang w:eastAsia="ru-RU"/>
        </w:rPr>
        <w:t xml:space="preserve">Клиническая фармакология противовоспалительных препаратов (НПВП). 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64BCD">
        <w:rPr>
          <w:rFonts w:ascii="Times New Roman" w:eastAsia="Times New Roman" w:hAnsi="Times New Roman"/>
          <w:color w:val="000000"/>
          <w:lang w:eastAsia="ru-RU"/>
        </w:rPr>
        <w:t>Симптомы и синдромы системных заболеваний. Клинико-фармакологические подходы к выбору НПВП и других противовоспалительных препаратов</w:t>
      </w:r>
      <w:r>
        <w:rPr>
          <w:rFonts w:ascii="Times New Roman" w:eastAsia="Times New Roman" w:hAnsi="Times New Roman"/>
          <w:color w:val="000000"/>
          <w:lang w:eastAsia="ru-RU"/>
        </w:rPr>
        <w:t xml:space="preserve"> в практике врача-стоматолога</w:t>
      </w:r>
      <w:r w:rsidRPr="00464BCD">
        <w:rPr>
          <w:rFonts w:ascii="Times New Roman" w:eastAsia="Times New Roman" w:hAnsi="Times New Roman"/>
          <w:color w:val="000000"/>
          <w:lang w:eastAsia="ru-RU"/>
        </w:rPr>
        <w:t xml:space="preserve">. 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Тема 6. </w:t>
      </w:r>
      <w:r w:rsidRPr="0046126A">
        <w:rPr>
          <w:rFonts w:ascii="Times New Roman" w:eastAsia="Times New Roman" w:hAnsi="Times New Roman"/>
          <w:b/>
          <w:color w:val="000000"/>
          <w:lang w:eastAsia="ru-RU"/>
        </w:rPr>
        <w:t xml:space="preserve">Клиническая </w:t>
      </w:r>
      <w:r w:rsidR="0072707B">
        <w:rPr>
          <w:rFonts w:ascii="Times New Roman" w:eastAsia="Times New Roman" w:hAnsi="Times New Roman"/>
          <w:b/>
          <w:color w:val="000000"/>
          <w:lang w:eastAsia="ru-RU"/>
        </w:rPr>
        <w:t xml:space="preserve">фармакология антибактериальных </w:t>
      </w:r>
      <w:r w:rsidRPr="0046126A">
        <w:rPr>
          <w:rFonts w:ascii="Times New Roman" w:eastAsia="Times New Roman" w:hAnsi="Times New Roman"/>
          <w:b/>
          <w:color w:val="000000"/>
          <w:lang w:eastAsia="ru-RU"/>
        </w:rPr>
        <w:t>лекарственных препаратов.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225B6A">
        <w:rPr>
          <w:rFonts w:ascii="Times New Roman" w:eastAsia="Times New Roman" w:hAnsi="Times New Roman"/>
          <w:color w:val="000000"/>
          <w:lang w:eastAsia="ru-RU"/>
        </w:rPr>
        <w:lastRenderedPageBreak/>
        <w:t>Симптомы и клинические проявления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бактериальных инфекций</w:t>
      </w:r>
      <w:r w:rsidRPr="00225B6A">
        <w:rPr>
          <w:rFonts w:ascii="Times New Roman" w:eastAsia="Times New Roman" w:hAnsi="Times New Roman"/>
          <w:color w:val="000000"/>
          <w:lang w:eastAsia="ru-RU"/>
        </w:rPr>
        <w:t>. Клинико-фармакологические подходы к выбору антибактериальной терапии</w:t>
      </w:r>
      <w:r w:rsidRPr="002259A8">
        <w:rPr>
          <w:rFonts w:ascii="Times New Roman" w:eastAsia="Times New Roman" w:hAnsi="Times New Roman"/>
          <w:color w:val="000000"/>
          <w:lang w:eastAsia="ru-RU"/>
        </w:rPr>
        <w:t xml:space="preserve"> в практике врача-стоматолога</w:t>
      </w:r>
      <w:r w:rsidRPr="009638A5">
        <w:rPr>
          <w:rFonts w:ascii="Times New Roman" w:eastAsia="Times New Roman" w:hAnsi="Times New Roman"/>
          <w:b/>
          <w:color w:val="000000"/>
          <w:lang w:eastAsia="ru-RU"/>
        </w:rPr>
        <w:t>.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72707B">
        <w:rPr>
          <w:rFonts w:ascii="Times New Roman" w:eastAsia="Times New Roman" w:hAnsi="Times New Roman"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Тема 7. </w:t>
      </w:r>
      <w:r w:rsidRPr="0046126A">
        <w:rPr>
          <w:rFonts w:ascii="Times New Roman" w:eastAsia="Times New Roman" w:hAnsi="Times New Roman"/>
          <w:b/>
          <w:color w:val="000000"/>
          <w:lang w:eastAsia="ru-RU"/>
        </w:rPr>
        <w:t>Клиническая фармакология гормональных препаратов (</w:t>
      </w:r>
      <w:proofErr w:type="spellStart"/>
      <w:r w:rsidRPr="0046126A">
        <w:rPr>
          <w:rFonts w:ascii="Times New Roman" w:eastAsia="Times New Roman" w:hAnsi="Times New Roman"/>
          <w:b/>
          <w:color w:val="000000"/>
          <w:lang w:eastAsia="ru-RU"/>
        </w:rPr>
        <w:t>глюкокортикостер</w:t>
      </w:r>
      <w:r>
        <w:rPr>
          <w:rFonts w:ascii="Times New Roman" w:eastAsia="Times New Roman" w:hAnsi="Times New Roman"/>
          <w:b/>
          <w:color w:val="000000"/>
          <w:lang w:eastAsia="ru-RU"/>
        </w:rPr>
        <w:t>оиды</w:t>
      </w:r>
      <w:proofErr w:type="spellEnd"/>
      <w:r w:rsidRPr="0046126A">
        <w:rPr>
          <w:rFonts w:ascii="Times New Roman" w:eastAsia="Times New Roman" w:hAnsi="Times New Roman"/>
          <w:b/>
          <w:color w:val="000000"/>
          <w:lang w:eastAsia="ru-RU"/>
        </w:rPr>
        <w:t xml:space="preserve"> и др.)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Клинико-фармакологические подходы к терапии </w:t>
      </w:r>
      <w:proofErr w:type="spellStart"/>
      <w:r>
        <w:rPr>
          <w:rFonts w:ascii="Times New Roman" w:eastAsia="Times New Roman" w:hAnsi="Times New Roman"/>
          <w:color w:val="000000"/>
          <w:lang w:eastAsia="ru-RU"/>
        </w:rPr>
        <w:t>глюкокортикостероидами</w:t>
      </w:r>
      <w:proofErr w:type="spellEnd"/>
      <w:r>
        <w:rPr>
          <w:rFonts w:ascii="Times New Roman" w:eastAsia="Times New Roman" w:hAnsi="Times New Roman"/>
          <w:color w:val="000000"/>
          <w:lang w:eastAsia="ru-RU"/>
        </w:rPr>
        <w:t xml:space="preserve"> в практике врача-стоматолога</w:t>
      </w:r>
      <w:proofErr w:type="gramStart"/>
      <w:r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E3AF8">
        <w:rPr>
          <w:rFonts w:ascii="Times New Roman" w:eastAsia="Times New Roman" w:hAnsi="Times New Roman"/>
          <w:color w:val="000000"/>
          <w:lang w:eastAsia="ru-RU"/>
        </w:rPr>
        <w:t>.</w:t>
      </w:r>
      <w:proofErr w:type="gramEnd"/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Тема 8. </w:t>
      </w:r>
      <w:r w:rsidRPr="0046126A">
        <w:rPr>
          <w:rFonts w:ascii="Times New Roman" w:eastAsia="Times New Roman" w:hAnsi="Times New Roman"/>
          <w:b/>
          <w:color w:val="000000"/>
          <w:lang w:eastAsia="ru-RU"/>
        </w:rPr>
        <w:t>Клиническая фармакология препаратов, влияющих на бронхиальную проходимость.</w:t>
      </w:r>
    </w:p>
    <w:p w:rsidR="002259A8" w:rsidRDefault="002259A8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AE0983">
        <w:rPr>
          <w:rFonts w:ascii="Times New Roman" w:eastAsia="Times New Roman" w:hAnsi="Times New Roman"/>
          <w:color w:val="000000"/>
          <w:lang w:eastAsia="ru-RU"/>
        </w:rPr>
        <w:t>Симптомы и синдромы заболеваний органов дыхания</w:t>
      </w:r>
      <w:r>
        <w:rPr>
          <w:rFonts w:ascii="Times New Roman" w:eastAsia="Times New Roman" w:hAnsi="Times New Roman"/>
          <w:color w:val="000000"/>
          <w:lang w:eastAsia="ru-RU"/>
        </w:rPr>
        <w:t xml:space="preserve"> (бронхиальная астма</w:t>
      </w:r>
      <w:r w:rsidRPr="00AE0983">
        <w:rPr>
          <w:rFonts w:ascii="Times New Roman" w:eastAsia="Times New Roman" w:hAnsi="Times New Roman"/>
          <w:color w:val="000000"/>
          <w:lang w:eastAsia="ru-RU"/>
        </w:rPr>
        <w:t xml:space="preserve">, ХОБЛ). Клинико-фармакологические подходы к выбору фармакотерапии </w:t>
      </w:r>
      <w:r>
        <w:rPr>
          <w:rFonts w:ascii="Times New Roman" w:eastAsia="Times New Roman" w:hAnsi="Times New Roman"/>
          <w:color w:val="000000"/>
          <w:lang w:eastAsia="ru-RU"/>
        </w:rPr>
        <w:t>бронхиальной астмы</w:t>
      </w:r>
      <w:r w:rsidRPr="00AE0983">
        <w:rPr>
          <w:rFonts w:ascii="Times New Roman" w:eastAsia="Times New Roman" w:hAnsi="Times New Roman"/>
          <w:color w:val="000000"/>
          <w:lang w:eastAsia="ru-RU"/>
        </w:rPr>
        <w:t xml:space="preserve"> и ХОБЛ.</w:t>
      </w:r>
    </w:p>
    <w:p w:rsidR="0072707B" w:rsidRPr="0072707B" w:rsidRDefault="00790799" w:rsidP="007270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Тема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9</w:t>
      </w:r>
      <w:r w:rsidR="0072707B" w:rsidRPr="0072707B">
        <w:rPr>
          <w:rFonts w:ascii="Times New Roman" w:eastAsia="Times New Roman" w:hAnsi="Times New Roman"/>
          <w:b/>
          <w:color w:val="000000"/>
          <w:lang w:eastAsia="ru-RU"/>
        </w:rPr>
        <w:t xml:space="preserve">. Клиническая фармакология </w:t>
      </w:r>
      <w:r w:rsidR="0072707B">
        <w:rPr>
          <w:rFonts w:ascii="Times New Roman" w:eastAsia="Times New Roman" w:hAnsi="Times New Roman"/>
          <w:b/>
          <w:color w:val="000000"/>
          <w:lang w:eastAsia="ru-RU"/>
        </w:rPr>
        <w:t>местных анестетиков в практике врача стоматолога</w:t>
      </w:r>
      <w:r w:rsidR="0072707B" w:rsidRPr="0072707B">
        <w:rPr>
          <w:rFonts w:ascii="Times New Roman" w:eastAsia="Times New Roman" w:hAnsi="Times New Roman"/>
          <w:b/>
          <w:color w:val="000000"/>
          <w:lang w:eastAsia="ru-RU"/>
        </w:rPr>
        <w:t>.</w:t>
      </w:r>
    </w:p>
    <w:p w:rsidR="0072707B" w:rsidRPr="0072707B" w:rsidRDefault="0072707B" w:rsidP="0072707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72707B">
        <w:rPr>
          <w:rFonts w:ascii="Times New Roman" w:eastAsia="Times New Roman" w:hAnsi="Times New Roman"/>
          <w:color w:val="000000"/>
          <w:lang w:eastAsia="ru-RU"/>
        </w:rPr>
        <w:t xml:space="preserve">Клинико-фармакологические подходы к выбору </w:t>
      </w:r>
      <w:r>
        <w:rPr>
          <w:rFonts w:ascii="Times New Roman" w:eastAsia="Times New Roman" w:hAnsi="Times New Roman"/>
          <w:color w:val="000000"/>
          <w:lang w:eastAsia="ru-RU"/>
        </w:rPr>
        <w:t>местных анестетиков.</w:t>
      </w:r>
      <w:bookmarkStart w:id="0" w:name="_GoBack"/>
      <w:bookmarkEnd w:id="0"/>
    </w:p>
    <w:p w:rsidR="0072707B" w:rsidRPr="00863A9A" w:rsidRDefault="0072707B" w:rsidP="002259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C12FA7" w:rsidRDefault="00BB1600" w:rsidP="00BC491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BC491D">
        <w:rPr>
          <w:rFonts w:ascii="Times New Roman" w:eastAsia="Times New Roman" w:hAnsi="Times New Roman"/>
          <w:b/>
          <w:color w:val="000000"/>
          <w:lang w:eastAsia="ru-RU"/>
        </w:rPr>
        <w:t>Вид промежуточной аттестации</w:t>
      </w:r>
    </w:p>
    <w:p w:rsidR="00BB1600" w:rsidRPr="00450B8D" w:rsidRDefault="002259A8" w:rsidP="00F23419">
      <w:pPr>
        <w:pStyle w:val="aa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зачет</w:t>
      </w:r>
    </w:p>
    <w:tbl>
      <w:tblPr>
        <w:tblW w:w="5000" w:type="pct"/>
        <w:jc w:val="center"/>
        <w:tblLook w:val="04A0"/>
      </w:tblPr>
      <w:tblGrid>
        <w:gridCol w:w="4360"/>
        <w:gridCol w:w="1702"/>
        <w:gridCol w:w="3509"/>
      </w:tblGrid>
      <w:tr w:rsidR="00164B78" w:rsidRPr="00BC491D" w:rsidTr="00164B78">
        <w:trPr>
          <w:trHeight w:val="397"/>
          <w:jc w:val="center"/>
        </w:trPr>
        <w:tc>
          <w:tcPr>
            <w:tcW w:w="2278" w:type="pct"/>
            <w:vAlign w:val="bottom"/>
          </w:tcPr>
          <w:p w:rsidR="00164B78" w:rsidRPr="00BC491D" w:rsidRDefault="00164B78" w:rsidP="00BC49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C491D">
              <w:rPr>
                <w:rFonts w:ascii="Times New Roman" w:hAnsi="Times New Roman"/>
                <w:b/>
              </w:rPr>
              <w:t>Заведующий кафедрой</w:t>
            </w:r>
          </w:p>
        </w:tc>
        <w:tc>
          <w:tcPr>
            <w:tcW w:w="2722" w:type="pct"/>
            <w:gridSpan w:val="2"/>
            <w:tcBorders>
              <w:bottom w:val="single" w:sz="4" w:space="0" w:color="auto"/>
            </w:tcBorders>
            <w:vAlign w:val="bottom"/>
          </w:tcPr>
          <w:p w:rsidR="00164B78" w:rsidRPr="00BC491D" w:rsidRDefault="002259A8" w:rsidP="00BC491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А.Л. </w:t>
            </w:r>
            <w:proofErr w:type="spellStart"/>
            <w:r>
              <w:rPr>
                <w:rFonts w:ascii="Times New Roman" w:hAnsi="Times New Roman"/>
              </w:rPr>
              <w:t>Верткин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64B78" w:rsidRPr="00BC491D" w:rsidTr="00164B78">
        <w:trPr>
          <w:trHeight w:val="155"/>
          <w:jc w:val="center"/>
        </w:trPr>
        <w:tc>
          <w:tcPr>
            <w:tcW w:w="2278" w:type="pct"/>
          </w:tcPr>
          <w:p w:rsidR="00164B78" w:rsidRPr="00BC491D" w:rsidRDefault="00164B78" w:rsidP="00BC491D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</w:tcPr>
          <w:p w:rsidR="00164B78" w:rsidRPr="00BC491D" w:rsidRDefault="00164B78" w:rsidP="00BC491D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 xml:space="preserve">Подпись  </w:t>
            </w:r>
          </w:p>
        </w:tc>
        <w:tc>
          <w:tcPr>
            <w:tcW w:w="1833" w:type="pct"/>
            <w:tcBorders>
              <w:top w:val="single" w:sz="4" w:space="0" w:color="auto"/>
            </w:tcBorders>
          </w:tcPr>
          <w:p w:rsidR="00164B78" w:rsidRPr="00BC491D" w:rsidRDefault="00164B78" w:rsidP="00BC491D">
            <w:pPr>
              <w:spacing w:after="0" w:line="240" w:lineRule="auto"/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>ФИО</w:t>
            </w:r>
          </w:p>
        </w:tc>
      </w:tr>
      <w:tr w:rsidR="00164B78" w:rsidRPr="00BC491D" w:rsidTr="00164B78">
        <w:trPr>
          <w:trHeight w:val="397"/>
          <w:jc w:val="center"/>
        </w:trPr>
        <w:tc>
          <w:tcPr>
            <w:tcW w:w="3167" w:type="pct"/>
            <w:gridSpan w:val="2"/>
            <w:vAlign w:val="bottom"/>
          </w:tcPr>
          <w:p w:rsidR="00164B78" w:rsidRPr="00BC491D" w:rsidRDefault="00164B78" w:rsidP="00BC4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3" w:type="pct"/>
            <w:tcBorders>
              <w:bottom w:val="single" w:sz="4" w:space="0" w:color="auto"/>
            </w:tcBorders>
            <w:vAlign w:val="bottom"/>
          </w:tcPr>
          <w:p w:rsidR="00164B78" w:rsidRPr="00BC491D" w:rsidRDefault="00164B78" w:rsidP="00BC49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B1600" w:rsidRPr="00BC491D" w:rsidTr="00164B78">
        <w:trPr>
          <w:trHeight w:val="155"/>
          <w:jc w:val="center"/>
        </w:trPr>
        <w:tc>
          <w:tcPr>
            <w:tcW w:w="5000" w:type="pct"/>
            <w:gridSpan w:val="3"/>
          </w:tcPr>
          <w:p w:rsidR="00BB1600" w:rsidRPr="00BC491D" w:rsidRDefault="00164B78" w:rsidP="00BC491D">
            <w:pPr>
              <w:spacing w:after="0" w:line="240" w:lineRule="auto"/>
              <w:jc w:val="right"/>
              <w:rPr>
                <w:rFonts w:ascii="Times New Roman" w:hAnsi="Times New Roman"/>
                <w:i/>
                <w:vertAlign w:val="superscript"/>
              </w:rPr>
            </w:pPr>
            <w:r w:rsidRPr="00BC491D">
              <w:rPr>
                <w:rFonts w:ascii="Times New Roman" w:hAnsi="Times New Roman"/>
                <w:i/>
                <w:vertAlign w:val="superscript"/>
              </w:rPr>
              <w:t>Дата</w:t>
            </w:r>
          </w:p>
        </w:tc>
      </w:tr>
    </w:tbl>
    <w:p w:rsidR="00BB1600" w:rsidRPr="00BC491D" w:rsidRDefault="00BB1600" w:rsidP="00BC491D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sectPr w:rsidR="00BB1600" w:rsidRPr="00BC491D" w:rsidSect="001F1F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61" w:rsidRDefault="002C4761" w:rsidP="001F1F19">
      <w:pPr>
        <w:spacing w:after="0" w:line="240" w:lineRule="auto"/>
      </w:pPr>
      <w:r>
        <w:separator/>
      </w:r>
    </w:p>
  </w:endnote>
  <w:endnote w:type="continuationSeparator" w:id="0">
    <w:p w:rsidR="002C4761" w:rsidRDefault="002C4761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56495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8649A" w:rsidRPr="00A83D70" w:rsidRDefault="001D2867">
        <w:pPr>
          <w:pStyle w:val="a6"/>
          <w:jc w:val="right"/>
          <w:rPr>
            <w:rFonts w:ascii="Times New Roman" w:hAnsi="Times New Roman"/>
          </w:rPr>
        </w:pPr>
        <w:r w:rsidRPr="00A83D70">
          <w:rPr>
            <w:rFonts w:ascii="Times New Roman" w:hAnsi="Times New Roman"/>
          </w:rPr>
          <w:fldChar w:fldCharType="begin"/>
        </w:r>
        <w:r w:rsidR="000C5406" w:rsidRPr="00A83D70">
          <w:rPr>
            <w:rFonts w:ascii="Times New Roman" w:hAnsi="Times New Roman"/>
          </w:rPr>
          <w:instrText xml:space="preserve"> PAGE   \* MERGEFORMAT </w:instrText>
        </w:r>
        <w:r w:rsidRPr="00A83D70">
          <w:rPr>
            <w:rFonts w:ascii="Times New Roman" w:hAnsi="Times New Roman"/>
          </w:rPr>
          <w:fldChar w:fldCharType="separate"/>
        </w:r>
        <w:r w:rsidR="00790799">
          <w:rPr>
            <w:rFonts w:ascii="Times New Roman" w:hAnsi="Times New Roman"/>
            <w:noProof/>
          </w:rPr>
          <w:t>3</w:t>
        </w:r>
        <w:r w:rsidRPr="00A83D70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A9" w:rsidRPr="00813292" w:rsidRDefault="007415A9" w:rsidP="001F1F19">
    <w:pPr>
      <w:pStyle w:val="a6"/>
      <w:jc w:val="center"/>
      <w:rPr>
        <w:rFonts w:ascii="Times New Roman" w:hAnsi="Times New Roman"/>
      </w:rPr>
    </w:pPr>
    <w:r w:rsidRPr="00813292">
      <w:rPr>
        <w:rFonts w:ascii="Times New Roman" w:hAnsi="Times New Roman"/>
      </w:rPr>
      <w:t>Москва 201</w:t>
    </w:r>
    <w:r w:rsidR="003A10BF">
      <w:rPr>
        <w:rFonts w:ascii="Times New Roman" w:hAnsi="Times New Roman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61" w:rsidRDefault="002C4761" w:rsidP="001F1F19">
      <w:pPr>
        <w:spacing w:after="0" w:line="240" w:lineRule="auto"/>
      </w:pPr>
      <w:r>
        <w:separator/>
      </w:r>
    </w:p>
  </w:footnote>
  <w:footnote w:type="continuationSeparator" w:id="0">
    <w:p w:rsidR="002C4761" w:rsidRDefault="002C4761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571"/>
    </w:tblGrid>
    <w:tr w:rsidR="007415A9" w:rsidRPr="0078314C" w:rsidTr="0078314C">
      <w:tc>
        <w:tcPr>
          <w:tcW w:w="9571" w:type="dxa"/>
          <w:tcBorders>
            <w:bottom w:val="single" w:sz="4" w:space="0" w:color="auto"/>
          </w:tcBorders>
        </w:tcPr>
        <w:p w:rsidR="007415A9" w:rsidRPr="00E86739" w:rsidRDefault="00714241" w:rsidP="002F6A69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E86739">
            <w:rPr>
              <w:rFonts w:ascii="Times New Roman" w:hAnsi="Times New Roman"/>
              <w:sz w:val="16"/>
              <w:szCs w:val="16"/>
            </w:rPr>
            <w:t>31.05.03 Стоматология</w:t>
          </w:r>
          <w:r w:rsidR="00841DF7" w:rsidRPr="00E86739">
            <w:rPr>
              <w:rFonts w:ascii="Times New Roman" w:hAnsi="Times New Roman"/>
              <w:sz w:val="16"/>
              <w:szCs w:val="16"/>
            </w:rPr>
            <w:t>. Клиническая фармакология.</w:t>
          </w:r>
        </w:p>
      </w:tc>
    </w:tr>
  </w:tbl>
  <w:p w:rsidR="007415A9" w:rsidRPr="001F1F19" w:rsidRDefault="007415A9" w:rsidP="0078314C">
    <w:pPr>
      <w:pStyle w:val="a4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A9" w:rsidRPr="001F1F19" w:rsidRDefault="007415A9" w:rsidP="0078314C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E68587E"/>
    <w:multiLevelType w:val="hybridMultilevel"/>
    <w:tmpl w:val="29586052"/>
    <w:lvl w:ilvl="0" w:tplc="F4F63C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B0ACC"/>
    <w:multiLevelType w:val="hybridMultilevel"/>
    <w:tmpl w:val="BA365F3E"/>
    <w:lvl w:ilvl="0" w:tplc="F7FC22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5C505E"/>
    <w:multiLevelType w:val="hybridMultilevel"/>
    <w:tmpl w:val="04185F74"/>
    <w:lvl w:ilvl="0" w:tplc="16F05A0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8E7690"/>
    <w:multiLevelType w:val="hybridMultilevel"/>
    <w:tmpl w:val="2618C6B4"/>
    <w:lvl w:ilvl="0" w:tplc="EAD0F50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AF020B"/>
    <w:multiLevelType w:val="hybridMultilevel"/>
    <w:tmpl w:val="D17860B8"/>
    <w:lvl w:ilvl="0" w:tplc="C444D7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83A4B"/>
    <w:multiLevelType w:val="hybridMultilevel"/>
    <w:tmpl w:val="D14CE642"/>
    <w:lvl w:ilvl="0" w:tplc="F628E58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084864"/>
    <w:multiLevelType w:val="hybridMultilevel"/>
    <w:tmpl w:val="ED2A141A"/>
    <w:lvl w:ilvl="0" w:tplc="2074767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40089D"/>
    <w:multiLevelType w:val="hybridMultilevel"/>
    <w:tmpl w:val="E408923C"/>
    <w:lvl w:ilvl="0" w:tplc="BD3AC93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141101"/>
    <w:multiLevelType w:val="hybridMultilevel"/>
    <w:tmpl w:val="49A81014"/>
    <w:lvl w:ilvl="0" w:tplc="F65E082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F93B15"/>
    <w:multiLevelType w:val="hybridMultilevel"/>
    <w:tmpl w:val="7B1EC534"/>
    <w:lvl w:ilvl="0" w:tplc="FC60A9A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0D2C74"/>
    <w:multiLevelType w:val="hybridMultilevel"/>
    <w:tmpl w:val="0FE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03FA8"/>
    <w:multiLevelType w:val="hybridMultilevel"/>
    <w:tmpl w:val="E6086554"/>
    <w:lvl w:ilvl="0" w:tplc="039252E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7E186B"/>
    <w:multiLevelType w:val="hybridMultilevel"/>
    <w:tmpl w:val="8E04D654"/>
    <w:lvl w:ilvl="0" w:tplc="790C3E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7C3E16"/>
    <w:multiLevelType w:val="hybridMultilevel"/>
    <w:tmpl w:val="3B22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91122"/>
    <w:multiLevelType w:val="hybridMultilevel"/>
    <w:tmpl w:val="161A6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A3678"/>
    <w:multiLevelType w:val="hybridMultilevel"/>
    <w:tmpl w:val="D2604804"/>
    <w:lvl w:ilvl="0" w:tplc="F7FC22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97362"/>
    <w:multiLevelType w:val="hybridMultilevel"/>
    <w:tmpl w:val="027001EA"/>
    <w:lvl w:ilvl="0" w:tplc="1DACCDA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4F5D80"/>
    <w:multiLevelType w:val="hybridMultilevel"/>
    <w:tmpl w:val="95E022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2809B1"/>
    <w:multiLevelType w:val="hybridMultilevel"/>
    <w:tmpl w:val="6FDCCC64"/>
    <w:lvl w:ilvl="0" w:tplc="023CFCE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15"/>
  </w:num>
  <w:num w:numId="9">
    <w:abstractNumId w:val="19"/>
  </w:num>
  <w:num w:numId="10">
    <w:abstractNumId w:val="9"/>
  </w:num>
  <w:num w:numId="11">
    <w:abstractNumId w:val="3"/>
  </w:num>
  <w:num w:numId="12">
    <w:abstractNumId w:val="12"/>
  </w:num>
  <w:num w:numId="13">
    <w:abstractNumId w:val="14"/>
  </w:num>
  <w:num w:numId="14">
    <w:abstractNumId w:val="21"/>
  </w:num>
  <w:num w:numId="15">
    <w:abstractNumId w:val="4"/>
  </w:num>
  <w:num w:numId="16">
    <w:abstractNumId w:val="11"/>
  </w:num>
  <w:num w:numId="17">
    <w:abstractNumId w:val="5"/>
  </w:num>
  <w:num w:numId="18">
    <w:abstractNumId w:val="1"/>
  </w:num>
  <w:num w:numId="19">
    <w:abstractNumId w:val="2"/>
  </w:num>
  <w:num w:numId="20">
    <w:abstractNumId w:val="18"/>
  </w:num>
  <w:num w:numId="21">
    <w:abstractNumId w:val="0"/>
  </w:num>
  <w:num w:numId="22">
    <w:abstractNumId w:val="20"/>
  </w:num>
  <w:num w:numId="23">
    <w:abstractNumId w:val="2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A20F2"/>
    <w:rsid w:val="00012786"/>
    <w:rsid w:val="0002540D"/>
    <w:rsid w:val="000306ED"/>
    <w:rsid w:val="00055EBC"/>
    <w:rsid w:val="000730B3"/>
    <w:rsid w:val="00073219"/>
    <w:rsid w:val="000824B6"/>
    <w:rsid w:val="00085D9C"/>
    <w:rsid w:val="000875BD"/>
    <w:rsid w:val="000A5A82"/>
    <w:rsid w:val="000B119A"/>
    <w:rsid w:val="000C5406"/>
    <w:rsid w:val="000E5F6E"/>
    <w:rsid w:val="00103034"/>
    <w:rsid w:val="0010432B"/>
    <w:rsid w:val="00104FAD"/>
    <w:rsid w:val="00112B5D"/>
    <w:rsid w:val="00120456"/>
    <w:rsid w:val="00120E0B"/>
    <w:rsid w:val="00121AF3"/>
    <w:rsid w:val="001261A9"/>
    <w:rsid w:val="001374F9"/>
    <w:rsid w:val="00143483"/>
    <w:rsid w:val="00160BD1"/>
    <w:rsid w:val="00164B78"/>
    <w:rsid w:val="00165F12"/>
    <w:rsid w:val="00180D38"/>
    <w:rsid w:val="001B387B"/>
    <w:rsid w:val="001B70B4"/>
    <w:rsid w:val="001C159D"/>
    <w:rsid w:val="001C2523"/>
    <w:rsid w:val="001C56D8"/>
    <w:rsid w:val="001D2867"/>
    <w:rsid w:val="001F1145"/>
    <w:rsid w:val="001F1F19"/>
    <w:rsid w:val="00201A99"/>
    <w:rsid w:val="00210D2C"/>
    <w:rsid w:val="00212583"/>
    <w:rsid w:val="00215F7D"/>
    <w:rsid w:val="002259A8"/>
    <w:rsid w:val="002364BE"/>
    <w:rsid w:val="00243931"/>
    <w:rsid w:val="00246846"/>
    <w:rsid w:val="00246C17"/>
    <w:rsid w:val="00250FB3"/>
    <w:rsid w:val="00265CCE"/>
    <w:rsid w:val="0028612E"/>
    <w:rsid w:val="002929BC"/>
    <w:rsid w:val="00296FA1"/>
    <w:rsid w:val="002A335E"/>
    <w:rsid w:val="002C4761"/>
    <w:rsid w:val="002E63EC"/>
    <w:rsid w:val="002F6A69"/>
    <w:rsid w:val="0032425C"/>
    <w:rsid w:val="00343E96"/>
    <w:rsid w:val="003501D4"/>
    <w:rsid w:val="00377989"/>
    <w:rsid w:val="003871E2"/>
    <w:rsid w:val="003A10BF"/>
    <w:rsid w:val="003A47A7"/>
    <w:rsid w:val="003C0BB3"/>
    <w:rsid w:val="003D4F16"/>
    <w:rsid w:val="003E0D73"/>
    <w:rsid w:val="003E4EA6"/>
    <w:rsid w:val="003E516E"/>
    <w:rsid w:val="003F260D"/>
    <w:rsid w:val="003F34DC"/>
    <w:rsid w:val="00413AE5"/>
    <w:rsid w:val="004313C9"/>
    <w:rsid w:val="004413C9"/>
    <w:rsid w:val="00450B8D"/>
    <w:rsid w:val="004662AE"/>
    <w:rsid w:val="00484C0D"/>
    <w:rsid w:val="00487DA3"/>
    <w:rsid w:val="004972B7"/>
    <w:rsid w:val="004A65CA"/>
    <w:rsid w:val="004B46DE"/>
    <w:rsid w:val="004C7D26"/>
    <w:rsid w:val="004E1A57"/>
    <w:rsid w:val="004E689E"/>
    <w:rsid w:val="004F567F"/>
    <w:rsid w:val="00504F3D"/>
    <w:rsid w:val="0051149E"/>
    <w:rsid w:val="00525041"/>
    <w:rsid w:val="00544682"/>
    <w:rsid w:val="00551452"/>
    <w:rsid w:val="00552242"/>
    <w:rsid w:val="005653D0"/>
    <w:rsid w:val="00581378"/>
    <w:rsid w:val="005852F2"/>
    <w:rsid w:val="005A24F1"/>
    <w:rsid w:val="005B3DED"/>
    <w:rsid w:val="005B73DD"/>
    <w:rsid w:val="005C3EE2"/>
    <w:rsid w:val="005C59F6"/>
    <w:rsid w:val="005D6908"/>
    <w:rsid w:val="005E608F"/>
    <w:rsid w:val="005E6D12"/>
    <w:rsid w:val="00623645"/>
    <w:rsid w:val="006339F5"/>
    <w:rsid w:val="00646683"/>
    <w:rsid w:val="00656AE8"/>
    <w:rsid w:val="006666BD"/>
    <w:rsid w:val="00693743"/>
    <w:rsid w:val="00696CE9"/>
    <w:rsid w:val="006B011E"/>
    <w:rsid w:val="006B644C"/>
    <w:rsid w:val="006C68B6"/>
    <w:rsid w:val="006D4153"/>
    <w:rsid w:val="006E2EC2"/>
    <w:rsid w:val="007065F3"/>
    <w:rsid w:val="00706843"/>
    <w:rsid w:val="00714241"/>
    <w:rsid w:val="00720040"/>
    <w:rsid w:val="00722318"/>
    <w:rsid w:val="00724FCD"/>
    <w:rsid w:val="00725234"/>
    <w:rsid w:val="0072707B"/>
    <w:rsid w:val="00735C05"/>
    <w:rsid w:val="007415A9"/>
    <w:rsid w:val="00767A34"/>
    <w:rsid w:val="0077522D"/>
    <w:rsid w:val="00780CB3"/>
    <w:rsid w:val="0078314C"/>
    <w:rsid w:val="00790799"/>
    <w:rsid w:val="007C22E9"/>
    <w:rsid w:val="007C6E37"/>
    <w:rsid w:val="007E2947"/>
    <w:rsid w:val="007F301C"/>
    <w:rsid w:val="007F3881"/>
    <w:rsid w:val="007F7DB0"/>
    <w:rsid w:val="00812827"/>
    <w:rsid w:val="00813292"/>
    <w:rsid w:val="008143B8"/>
    <w:rsid w:val="00823868"/>
    <w:rsid w:val="00833A30"/>
    <w:rsid w:val="00833B19"/>
    <w:rsid w:val="00841447"/>
    <w:rsid w:val="00841DF7"/>
    <w:rsid w:val="00843075"/>
    <w:rsid w:val="00845F2F"/>
    <w:rsid w:val="008466F0"/>
    <w:rsid w:val="008669E8"/>
    <w:rsid w:val="00877DDF"/>
    <w:rsid w:val="00877EBA"/>
    <w:rsid w:val="00881B89"/>
    <w:rsid w:val="008820B9"/>
    <w:rsid w:val="00892A44"/>
    <w:rsid w:val="00895098"/>
    <w:rsid w:val="008A33B3"/>
    <w:rsid w:val="008B3E3B"/>
    <w:rsid w:val="008C3563"/>
    <w:rsid w:val="008E403F"/>
    <w:rsid w:val="008E7F45"/>
    <w:rsid w:val="008F341B"/>
    <w:rsid w:val="008F4C13"/>
    <w:rsid w:val="008F72EF"/>
    <w:rsid w:val="009013F5"/>
    <w:rsid w:val="00944720"/>
    <w:rsid w:val="009528D2"/>
    <w:rsid w:val="00956DF1"/>
    <w:rsid w:val="009836C0"/>
    <w:rsid w:val="00993DDE"/>
    <w:rsid w:val="009974D0"/>
    <w:rsid w:val="009A5489"/>
    <w:rsid w:val="009B4200"/>
    <w:rsid w:val="009B6E65"/>
    <w:rsid w:val="009D7E2D"/>
    <w:rsid w:val="00A23BFF"/>
    <w:rsid w:val="00A30366"/>
    <w:rsid w:val="00A352F5"/>
    <w:rsid w:val="00A371AA"/>
    <w:rsid w:val="00A50BF3"/>
    <w:rsid w:val="00A61800"/>
    <w:rsid w:val="00A83D70"/>
    <w:rsid w:val="00A9782F"/>
    <w:rsid w:val="00AB0376"/>
    <w:rsid w:val="00AB3D3A"/>
    <w:rsid w:val="00AB4A45"/>
    <w:rsid w:val="00AC48E4"/>
    <w:rsid w:val="00AC7549"/>
    <w:rsid w:val="00AD7D53"/>
    <w:rsid w:val="00AE14D1"/>
    <w:rsid w:val="00AE7E0E"/>
    <w:rsid w:val="00B12C6C"/>
    <w:rsid w:val="00B17EE5"/>
    <w:rsid w:val="00B22056"/>
    <w:rsid w:val="00B25709"/>
    <w:rsid w:val="00B336E2"/>
    <w:rsid w:val="00B3549C"/>
    <w:rsid w:val="00B3617B"/>
    <w:rsid w:val="00B36874"/>
    <w:rsid w:val="00B4142F"/>
    <w:rsid w:val="00B419B6"/>
    <w:rsid w:val="00B741AA"/>
    <w:rsid w:val="00B77215"/>
    <w:rsid w:val="00B8649A"/>
    <w:rsid w:val="00B868DE"/>
    <w:rsid w:val="00B97CB6"/>
    <w:rsid w:val="00BA4AB9"/>
    <w:rsid w:val="00BB0293"/>
    <w:rsid w:val="00BB1600"/>
    <w:rsid w:val="00BC491D"/>
    <w:rsid w:val="00BC6E6E"/>
    <w:rsid w:val="00BE37CB"/>
    <w:rsid w:val="00BE418B"/>
    <w:rsid w:val="00C024A6"/>
    <w:rsid w:val="00C12FA7"/>
    <w:rsid w:val="00C4171B"/>
    <w:rsid w:val="00C61350"/>
    <w:rsid w:val="00C73918"/>
    <w:rsid w:val="00C76447"/>
    <w:rsid w:val="00C84CAC"/>
    <w:rsid w:val="00CA3EFB"/>
    <w:rsid w:val="00CB30DA"/>
    <w:rsid w:val="00CB34EB"/>
    <w:rsid w:val="00CB63D1"/>
    <w:rsid w:val="00CE1F5A"/>
    <w:rsid w:val="00CE40A4"/>
    <w:rsid w:val="00CE6EAB"/>
    <w:rsid w:val="00CF5EFD"/>
    <w:rsid w:val="00D42FFE"/>
    <w:rsid w:val="00D43546"/>
    <w:rsid w:val="00D614E5"/>
    <w:rsid w:val="00D634A1"/>
    <w:rsid w:val="00D6473E"/>
    <w:rsid w:val="00D813A3"/>
    <w:rsid w:val="00D83D81"/>
    <w:rsid w:val="00D9255D"/>
    <w:rsid w:val="00DA20F2"/>
    <w:rsid w:val="00DA44D2"/>
    <w:rsid w:val="00DD70CD"/>
    <w:rsid w:val="00DE0900"/>
    <w:rsid w:val="00DF18BB"/>
    <w:rsid w:val="00DF56B1"/>
    <w:rsid w:val="00DF71C8"/>
    <w:rsid w:val="00E1660F"/>
    <w:rsid w:val="00E1783D"/>
    <w:rsid w:val="00E36E58"/>
    <w:rsid w:val="00E47752"/>
    <w:rsid w:val="00E504A4"/>
    <w:rsid w:val="00E50503"/>
    <w:rsid w:val="00E56F4B"/>
    <w:rsid w:val="00E71584"/>
    <w:rsid w:val="00E72504"/>
    <w:rsid w:val="00E82FBB"/>
    <w:rsid w:val="00E83751"/>
    <w:rsid w:val="00E86739"/>
    <w:rsid w:val="00E942B7"/>
    <w:rsid w:val="00F06AC8"/>
    <w:rsid w:val="00F15008"/>
    <w:rsid w:val="00F23419"/>
    <w:rsid w:val="00F6268E"/>
    <w:rsid w:val="00F84FDB"/>
    <w:rsid w:val="00F84FFA"/>
    <w:rsid w:val="00F9033E"/>
    <w:rsid w:val="00FC42E4"/>
    <w:rsid w:val="00FE5354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C12F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table" w:styleId="a8">
    <w:name w:val="Table Grid"/>
    <w:basedOn w:val="a2"/>
    <w:uiPriority w:val="99"/>
    <w:rsid w:val="0078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многоуровневый список"/>
    <w:basedOn w:val="a0"/>
    <w:link w:val="a9"/>
    <w:uiPriority w:val="99"/>
    <w:rsid w:val="009A5489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умерованный многоуровневый список Знак"/>
    <w:basedOn w:val="a1"/>
    <w:link w:val="a"/>
    <w:uiPriority w:val="99"/>
    <w:locked/>
    <w:rsid w:val="009A548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E36E58"/>
    <w:pPr>
      <w:ind w:left="720"/>
      <w:contextualSpacing/>
    </w:pPr>
  </w:style>
  <w:style w:type="paragraph" w:customStyle="1" w:styleId="12">
    <w:name w:val="Абзац списка1"/>
    <w:basedOn w:val="a0"/>
    <w:rsid w:val="00E36E58"/>
    <w:pPr>
      <w:ind w:left="720"/>
      <w:contextualSpacing/>
    </w:pPr>
    <w:rPr>
      <w:lang w:eastAsia="ru-RU"/>
    </w:rPr>
  </w:style>
  <w:style w:type="table" w:customStyle="1" w:styleId="13">
    <w:name w:val="Сетка таблицы1"/>
    <w:basedOn w:val="a2"/>
    <w:next w:val="a8"/>
    <w:uiPriority w:val="59"/>
    <w:rsid w:val="005C3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1"/>
    <w:uiPriority w:val="99"/>
    <w:rsid w:val="005C3EE2"/>
    <w:rPr>
      <w:rFonts w:ascii="Times New Roman" w:hAnsi="Times New Roman" w:cs="Times New Roman" w:hint="default"/>
      <w:sz w:val="22"/>
      <w:szCs w:val="22"/>
    </w:rPr>
  </w:style>
  <w:style w:type="paragraph" w:customStyle="1" w:styleId="22">
    <w:name w:val="Абзац списка2"/>
    <w:basedOn w:val="a0"/>
    <w:rsid w:val="00B22056"/>
    <w:pPr>
      <w:ind w:left="720"/>
      <w:contextualSpacing/>
    </w:pPr>
    <w:rPr>
      <w:lang w:eastAsia="ru-RU"/>
    </w:rPr>
  </w:style>
  <w:style w:type="paragraph" w:customStyle="1" w:styleId="30">
    <w:name w:val="Абзац списка3"/>
    <w:basedOn w:val="a0"/>
    <w:rsid w:val="007F301C"/>
    <w:pPr>
      <w:ind w:left="720"/>
      <w:contextualSpacing/>
    </w:pPr>
    <w:rPr>
      <w:lang w:eastAsia="ru-RU"/>
    </w:rPr>
  </w:style>
  <w:style w:type="character" w:customStyle="1" w:styleId="31">
    <w:name w:val="Основной текст (3)"/>
    <w:basedOn w:val="a1"/>
    <w:rsid w:val="00693743"/>
    <w:rPr>
      <w:sz w:val="30"/>
      <w:szCs w:val="30"/>
      <w:shd w:val="clear" w:color="auto" w:fill="FFFFFF"/>
    </w:rPr>
  </w:style>
  <w:style w:type="character" w:customStyle="1" w:styleId="32">
    <w:name w:val="Основной текст (3)_"/>
    <w:basedOn w:val="a1"/>
    <w:link w:val="310"/>
    <w:rsid w:val="00693743"/>
    <w:rPr>
      <w:sz w:val="30"/>
      <w:szCs w:val="30"/>
      <w:shd w:val="clear" w:color="auto" w:fill="FFFFFF"/>
    </w:rPr>
  </w:style>
  <w:style w:type="paragraph" w:customStyle="1" w:styleId="310">
    <w:name w:val="Основной текст (3)1"/>
    <w:basedOn w:val="a0"/>
    <w:link w:val="32"/>
    <w:rsid w:val="00693743"/>
    <w:pPr>
      <w:shd w:val="clear" w:color="auto" w:fill="FFFFFF"/>
      <w:spacing w:after="180" w:line="240" w:lineRule="atLeast"/>
      <w:ind w:hanging="360"/>
      <w:jc w:val="center"/>
    </w:pPr>
    <w:rPr>
      <w:rFonts w:asciiTheme="minorHAnsi" w:eastAsiaTheme="minorHAnsi" w:hAnsiTheme="minorHAnsi" w:cstheme="minorBidi"/>
      <w:sz w:val="30"/>
      <w:szCs w:val="30"/>
    </w:rPr>
  </w:style>
  <w:style w:type="paragraph" w:customStyle="1" w:styleId="ab">
    <w:name w:val="Неформатированный текст"/>
    <w:basedOn w:val="a0"/>
    <w:link w:val="ac"/>
    <w:uiPriority w:val="99"/>
    <w:rsid w:val="00833A30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еформатированный текст Знак"/>
    <w:basedOn w:val="a1"/>
    <w:link w:val="ab"/>
    <w:uiPriority w:val="99"/>
    <w:locked/>
    <w:rsid w:val="00833A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0"/>
    <w:rsid w:val="00833B19"/>
    <w:pPr>
      <w:ind w:left="720"/>
      <w:contextualSpacing/>
    </w:pPr>
    <w:rPr>
      <w:lang w:eastAsia="ru-RU"/>
    </w:rPr>
  </w:style>
  <w:style w:type="paragraph" w:styleId="ad">
    <w:name w:val="TOC Heading"/>
    <w:basedOn w:val="10"/>
    <w:next w:val="a0"/>
    <w:uiPriority w:val="39"/>
    <w:semiHidden/>
    <w:unhideWhenUsed/>
    <w:qFormat/>
    <w:rsid w:val="001374F9"/>
    <w:pPr>
      <w:outlineLvl w:val="9"/>
    </w:pPr>
  </w:style>
  <w:style w:type="paragraph" w:styleId="14">
    <w:name w:val="toc 1"/>
    <w:basedOn w:val="a0"/>
    <w:next w:val="a0"/>
    <w:autoRedefine/>
    <w:uiPriority w:val="39"/>
    <w:unhideWhenUsed/>
    <w:rsid w:val="001374F9"/>
    <w:pPr>
      <w:spacing w:after="100"/>
    </w:pPr>
  </w:style>
  <w:style w:type="character" w:styleId="ae">
    <w:name w:val="Hyperlink"/>
    <w:basedOn w:val="a1"/>
    <w:uiPriority w:val="99"/>
    <w:unhideWhenUsed/>
    <w:rsid w:val="001374F9"/>
    <w:rPr>
      <w:color w:val="0000FF" w:themeColor="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2A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A335E"/>
    <w:rPr>
      <w:rFonts w:ascii="Tahoma" w:eastAsia="Calibri" w:hAnsi="Tahoma" w:cs="Tahoma"/>
      <w:sz w:val="16"/>
      <w:szCs w:val="16"/>
    </w:rPr>
  </w:style>
  <w:style w:type="paragraph" w:styleId="23">
    <w:name w:val="toc 2"/>
    <w:basedOn w:val="a0"/>
    <w:next w:val="a0"/>
    <w:autoRedefine/>
    <w:uiPriority w:val="39"/>
    <w:unhideWhenUsed/>
    <w:rsid w:val="00B8649A"/>
    <w:pPr>
      <w:spacing w:after="100"/>
      <w:ind w:left="220"/>
    </w:pPr>
    <w:rPr>
      <w:rFonts w:asciiTheme="minorHAnsi" w:eastAsiaTheme="minorEastAsia" w:hAnsiTheme="minorHAnsi" w:cstheme="minorBidi"/>
      <w:lang w:eastAsia="ru-RU"/>
    </w:rPr>
  </w:style>
  <w:style w:type="paragraph" w:styleId="33">
    <w:name w:val="toc 3"/>
    <w:basedOn w:val="a0"/>
    <w:next w:val="a0"/>
    <w:autoRedefine/>
    <w:uiPriority w:val="39"/>
    <w:unhideWhenUsed/>
    <w:rsid w:val="00B8649A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40">
    <w:name w:val="toc 4"/>
    <w:basedOn w:val="a0"/>
    <w:next w:val="a0"/>
    <w:autoRedefine/>
    <w:uiPriority w:val="39"/>
    <w:unhideWhenUsed/>
    <w:rsid w:val="00B8649A"/>
    <w:pPr>
      <w:spacing w:after="100"/>
      <w:ind w:left="660"/>
    </w:pPr>
    <w:rPr>
      <w:rFonts w:asciiTheme="minorHAnsi" w:eastAsiaTheme="minorEastAsia" w:hAnsiTheme="minorHAnsi" w:cstheme="minorBidi"/>
      <w:lang w:eastAsia="ru-RU"/>
    </w:rPr>
  </w:style>
  <w:style w:type="paragraph" w:styleId="5">
    <w:name w:val="toc 5"/>
    <w:basedOn w:val="a0"/>
    <w:next w:val="a0"/>
    <w:autoRedefine/>
    <w:uiPriority w:val="39"/>
    <w:unhideWhenUsed/>
    <w:rsid w:val="00B8649A"/>
    <w:pPr>
      <w:spacing w:after="100"/>
      <w:ind w:left="880"/>
    </w:pPr>
    <w:rPr>
      <w:rFonts w:asciiTheme="minorHAnsi" w:eastAsiaTheme="minorEastAsia" w:hAnsiTheme="minorHAnsi" w:cstheme="minorBidi"/>
      <w:lang w:eastAsia="ru-RU"/>
    </w:rPr>
  </w:style>
  <w:style w:type="paragraph" w:styleId="6">
    <w:name w:val="toc 6"/>
    <w:basedOn w:val="a0"/>
    <w:next w:val="a0"/>
    <w:autoRedefine/>
    <w:uiPriority w:val="39"/>
    <w:unhideWhenUsed/>
    <w:rsid w:val="00B8649A"/>
    <w:pPr>
      <w:spacing w:after="100"/>
      <w:ind w:left="1100"/>
    </w:pPr>
    <w:rPr>
      <w:rFonts w:asciiTheme="minorHAnsi" w:eastAsiaTheme="minorEastAsia" w:hAnsiTheme="minorHAnsi" w:cstheme="minorBidi"/>
      <w:lang w:eastAsia="ru-RU"/>
    </w:rPr>
  </w:style>
  <w:style w:type="paragraph" w:styleId="7">
    <w:name w:val="toc 7"/>
    <w:basedOn w:val="a0"/>
    <w:next w:val="a0"/>
    <w:autoRedefine/>
    <w:uiPriority w:val="39"/>
    <w:unhideWhenUsed/>
    <w:rsid w:val="00B8649A"/>
    <w:pPr>
      <w:spacing w:after="100"/>
      <w:ind w:left="1320"/>
    </w:pPr>
    <w:rPr>
      <w:rFonts w:asciiTheme="minorHAnsi" w:eastAsiaTheme="minorEastAsia" w:hAnsiTheme="minorHAnsi" w:cstheme="minorBidi"/>
      <w:lang w:eastAsia="ru-RU"/>
    </w:rPr>
  </w:style>
  <w:style w:type="paragraph" w:styleId="8">
    <w:name w:val="toc 8"/>
    <w:basedOn w:val="a0"/>
    <w:next w:val="a0"/>
    <w:autoRedefine/>
    <w:uiPriority w:val="39"/>
    <w:unhideWhenUsed/>
    <w:rsid w:val="00B8649A"/>
    <w:pPr>
      <w:spacing w:after="100"/>
      <w:ind w:left="1540"/>
    </w:pPr>
    <w:rPr>
      <w:rFonts w:asciiTheme="minorHAnsi" w:eastAsiaTheme="minorEastAsia" w:hAnsiTheme="minorHAnsi" w:cstheme="minorBidi"/>
      <w:lang w:eastAsia="ru-RU"/>
    </w:rPr>
  </w:style>
  <w:style w:type="paragraph" w:styleId="9">
    <w:name w:val="toc 9"/>
    <w:basedOn w:val="a0"/>
    <w:next w:val="a0"/>
    <w:autoRedefine/>
    <w:uiPriority w:val="39"/>
    <w:unhideWhenUsed/>
    <w:rsid w:val="00B8649A"/>
    <w:pPr>
      <w:spacing w:after="100"/>
      <w:ind w:left="1760"/>
    </w:pPr>
    <w:rPr>
      <w:rFonts w:asciiTheme="minorHAnsi" w:eastAsiaTheme="minorEastAsia" w:hAnsiTheme="minorHAnsi" w:cstheme="minorBidi"/>
      <w:lang w:eastAsia="ru-RU"/>
    </w:rPr>
  </w:style>
  <w:style w:type="paragraph" w:customStyle="1" w:styleId="1">
    <w:name w:val="Заголовок 1 с нумерацией"/>
    <w:basedOn w:val="10"/>
    <w:link w:val="15"/>
    <w:uiPriority w:val="99"/>
    <w:rsid w:val="00C12FA7"/>
    <w:pPr>
      <w:keepLines w:val="0"/>
      <w:numPr>
        <w:numId w:val="21"/>
      </w:numPr>
      <w:spacing w:before="240" w:after="60" w:line="240" w:lineRule="auto"/>
      <w:jc w:val="both"/>
    </w:pPr>
    <w:rPr>
      <w:rFonts w:ascii="Verdana" w:eastAsia="Calibri" w:hAnsi="Verdana" w:cs="Times New Roman"/>
      <w:color w:val="auto"/>
      <w:kern w:val="32"/>
      <w:sz w:val="24"/>
      <w:szCs w:val="32"/>
      <w:lang w:eastAsia="ru-RU"/>
    </w:rPr>
  </w:style>
  <w:style w:type="paragraph" w:customStyle="1" w:styleId="2">
    <w:name w:val="Заголовок 2 с нумерацией"/>
    <w:basedOn w:val="20"/>
    <w:uiPriority w:val="99"/>
    <w:rsid w:val="00C12FA7"/>
    <w:pPr>
      <w:keepLines w:val="0"/>
      <w:numPr>
        <w:ilvl w:val="1"/>
        <w:numId w:val="21"/>
      </w:numPr>
      <w:spacing w:before="240" w:after="60" w:line="240" w:lineRule="auto"/>
      <w:jc w:val="both"/>
    </w:pPr>
    <w:rPr>
      <w:rFonts w:ascii="Times New Roman" w:eastAsia="Calibri" w:hAnsi="Times New Roman" w:cs="Times New Roman"/>
      <w:iCs/>
      <w:color w:val="auto"/>
      <w:sz w:val="28"/>
      <w:szCs w:val="28"/>
      <w:lang w:eastAsia="ru-RU"/>
    </w:rPr>
  </w:style>
  <w:style w:type="character" w:customStyle="1" w:styleId="15">
    <w:name w:val="Заголовок 1 с нумерацией Знак"/>
    <w:basedOn w:val="11"/>
    <w:link w:val="1"/>
    <w:uiPriority w:val="99"/>
    <w:locked/>
    <w:rsid w:val="00C12FA7"/>
    <w:rPr>
      <w:rFonts w:ascii="Verdana" w:eastAsia="Calibri" w:hAnsi="Verdana" w:cs="Times New Roman"/>
      <w:b/>
      <w:bCs/>
      <w:color w:val="365F91" w:themeColor="accent1" w:themeShade="BF"/>
      <w:kern w:val="32"/>
      <w:sz w:val="24"/>
      <w:szCs w:val="32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C12FA7"/>
    <w:pPr>
      <w:numPr>
        <w:ilvl w:val="2"/>
      </w:numPr>
    </w:pPr>
    <w:rPr>
      <w:sz w:val="24"/>
    </w:rPr>
  </w:style>
  <w:style w:type="paragraph" w:styleId="af1">
    <w:name w:val="footnote text"/>
    <w:basedOn w:val="a0"/>
    <w:link w:val="af2"/>
    <w:rsid w:val="00C12FA7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C12FA7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rsid w:val="00C12FA7"/>
    <w:rPr>
      <w:vertAlign w:val="superscript"/>
    </w:rPr>
  </w:style>
  <w:style w:type="character" w:customStyle="1" w:styleId="21">
    <w:name w:val="Заголовок 2 Знак"/>
    <w:basedOn w:val="a1"/>
    <w:link w:val="20"/>
    <w:uiPriority w:val="9"/>
    <w:semiHidden/>
    <w:rsid w:val="00C12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ta\Desktop\&#1055;&#1040;&#1050;&#1045;&#1058;&#1099;%202017\1%20&#1051;&#1077;&#1095;&#1077;&#1073;&#1085;&#1086;&#1077;%20&#1076;&#1077;&#1083;&#1086;\8%20&#1040;&#1085;&#1085;&#1086;&#1090;&#1072;&#1094;&#1080;&#1103;%20&#1056;&#1055;&#1044;%20&#1087;&#1088;&#1072;&#1082;&#1090;&#1080;&#1082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841E1-78FC-4D82-82F0-54C9CB10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 Аннотация РПД практики</Template>
  <TotalTime>57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msmsu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Owner</cp:lastModifiedBy>
  <cp:revision>32</cp:revision>
  <cp:lastPrinted>2016-04-08T07:52:00Z</cp:lastPrinted>
  <dcterms:created xsi:type="dcterms:W3CDTF">2017-05-08T08:05:00Z</dcterms:created>
  <dcterms:modified xsi:type="dcterms:W3CDTF">2019-04-23T08:53:00Z</dcterms:modified>
</cp:coreProperties>
</file>